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5006" w14:textId="77777777" w:rsidR="008F4FEB" w:rsidRDefault="00017BA9">
      <w:pPr>
        <w:rPr>
          <w:rFonts w:ascii="ＭＳ ゴシック" w:eastAsia="ＭＳ ゴシック" w:hAnsi="ＭＳ ゴシック"/>
        </w:rPr>
      </w:pPr>
      <w:r>
        <w:rPr>
          <w:rFonts w:hint="eastAsia"/>
          <w:noProof/>
        </w:rPr>
        <mc:AlternateContent>
          <mc:Choice Requires="wpg">
            <w:drawing>
              <wp:anchor distT="0" distB="0" distL="114300" distR="114300" simplePos="0" relativeHeight="5" behindDoc="0" locked="0" layoutInCell="1" hidden="0" allowOverlap="1" wp14:anchorId="2BCD3743" wp14:editId="7ACDC82C">
                <wp:simplePos x="0" y="0"/>
                <wp:positionH relativeFrom="column">
                  <wp:posOffset>0</wp:posOffset>
                </wp:positionH>
                <wp:positionV relativeFrom="paragraph">
                  <wp:posOffset>-277495</wp:posOffset>
                </wp:positionV>
                <wp:extent cx="5772150" cy="1790700"/>
                <wp:effectExtent l="635" t="0" r="635" b="635"/>
                <wp:wrapNone/>
                <wp:docPr id="1026" name="オブジェクト 0"/>
                <wp:cNvGraphicFramePr/>
                <a:graphic xmlns:a="http://schemas.openxmlformats.org/drawingml/2006/main">
                  <a:graphicData uri="http://schemas.microsoft.com/office/word/2010/wordprocessingGroup">
                    <wpg:wgp>
                      <wpg:cNvGrpSpPr/>
                      <wpg:grpSpPr>
                        <a:xfrm>
                          <a:off x="0" y="0"/>
                          <a:ext cx="5772150" cy="1790700"/>
                          <a:chOff x="1423" y="905"/>
                          <a:chExt cx="9090" cy="2820"/>
                        </a:xfrm>
                      </wpg:grpSpPr>
                      <wps:wsp>
                        <wps:cNvPr id="1027" name="オブジェクト 0"/>
                        <wps:cNvSpPr/>
                        <wps:spPr>
                          <a:xfrm>
                            <a:off x="1423" y="935"/>
                            <a:ext cx="9090" cy="2790"/>
                          </a:xfrm>
                          <a:prstGeom prst="roundRect">
                            <a:avLst/>
                          </a:prstGeom>
                          <a:ln w="38100" cap="flat" cmpd="dbl" algn="ctr">
                            <a:noFill/>
                            <a:prstDash val="solid"/>
                            <a:miter lim="800000"/>
                          </a:ln>
                        </wps:spPr>
                        <wps:style>
                          <a:lnRef idx="2">
                            <a:schemeClr val="accent2"/>
                          </a:lnRef>
                          <a:fillRef idx="1">
                            <a:schemeClr val="lt1"/>
                          </a:fillRef>
                          <a:effectRef idx="0">
                            <a:schemeClr val="accent1"/>
                          </a:effectRef>
                          <a:fontRef idx="none">
                            <a:schemeClr val="dk1"/>
                          </a:fontRef>
                        </wps:style>
                        <wps:txbx>
                          <w:txbxContent>
                            <w:p w14:paraId="73D35E3A" w14:textId="681B89BF" w:rsidR="008F4FEB" w:rsidRDefault="00017BA9">
                              <w:pPr>
                                <w:spacing w:line="600" w:lineRule="exact"/>
                                <w:jc w:val="center"/>
                                <w:rPr>
                                  <w:rFonts w:ascii="ＭＳ ゴシック" w:eastAsia="ＭＳ ゴシック" w:hAnsi="ＭＳ ゴシック"/>
                                </w:rPr>
                              </w:pPr>
                              <w:r>
                                <w:rPr>
                                  <w:rFonts w:ascii="ＭＳ ゴシック" w:eastAsia="ＭＳ ゴシック" w:hAnsi="ＭＳ ゴシック" w:hint="eastAsia"/>
                                  <w:sz w:val="44"/>
                                </w:rPr>
                                <w:t>令和８</w:t>
                              </w:r>
                              <w:r>
                                <w:rPr>
                                  <w:rFonts w:ascii="ＭＳ ゴシック" w:eastAsia="ＭＳ ゴシック" w:hAnsi="ＭＳ ゴシック" w:hint="eastAsia"/>
                                  <w:sz w:val="44"/>
                                </w:rPr>
                                <w:t>年度</w:t>
                              </w:r>
                            </w:p>
                            <w:p w14:paraId="0ED2C897" w14:textId="77777777" w:rsidR="008F4FEB" w:rsidRDefault="00017BA9">
                              <w:pPr>
                                <w:spacing w:line="600" w:lineRule="exact"/>
                                <w:jc w:val="center"/>
                                <w:rPr>
                                  <w:rFonts w:ascii="ＭＳ ゴシック" w:eastAsia="ＭＳ ゴシック" w:hAnsi="ＭＳ ゴシック"/>
                                  <w:sz w:val="52"/>
                                </w:rPr>
                              </w:pPr>
                              <w:r>
                                <w:rPr>
                                  <w:rFonts w:ascii="ＭＳ ゴシック" w:eastAsia="ＭＳ ゴシック" w:hAnsi="ＭＳ ゴシック" w:hint="eastAsia"/>
                                  <w:sz w:val="52"/>
                                </w:rPr>
                                <w:t>特定地域学校選択制の募集案内</w:t>
                              </w:r>
                            </w:p>
                            <w:p w14:paraId="47660386" w14:textId="77777777" w:rsidR="008F4FEB" w:rsidRDefault="00017BA9">
                              <w:pPr>
                                <w:spacing w:line="600" w:lineRule="exact"/>
                                <w:jc w:val="center"/>
                                <w:rPr>
                                  <w:rFonts w:ascii="ＭＳ ゴシック" w:eastAsia="ＭＳ ゴシック" w:hAnsi="ＭＳ ゴシック"/>
                                  <w:sz w:val="40"/>
                                </w:rPr>
                              </w:pPr>
                              <w:r>
                                <w:rPr>
                                  <w:rFonts w:ascii="ＭＳ ゴシック" w:eastAsia="ＭＳ ゴシック" w:hAnsi="ＭＳ ゴシック" w:hint="eastAsia"/>
                                  <w:sz w:val="40"/>
                                </w:rPr>
                                <w:t>（城山台小学校）</w:t>
                              </w:r>
                            </w:p>
                            <w:p w14:paraId="2FA20E23" w14:textId="77777777" w:rsidR="008F4FEB" w:rsidRDefault="00017BA9">
                              <w:pPr>
                                <w:spacing w:line="600" w:lineRule="exact"/>
                                <w:ind w:rightChars="300" w:right="630"/>
                                <w:jc w:val="right"/>
                                <w:rPr>
                                  <w:rFonts w:ascii="ＭＳ ゴシック" w:eastAsia="ＭＳ ゴシック" w:hAnsi="ＭＳ ゴシック"/>
                                  <w:sz w:val="24"/>
                                </w:rPr>
                              </w:pPr>
                              <w:r>
                                <w:rPr>
                                  <w:rFonts w:ascii="UD デジタル 教科書体 NP-R" w:eastAsia="UD デジタル 教科書体 NP-R" w:hAnsi="UD デジタル 教科書体 NP-R" w:hint="eastAsia"/>
                                  <w:sz w:val="28"/>
                                </w:rPr>
                                <w:t>木津川市教育委員会</w:t>
                              </w:r>
                            </w:p>
                          </w:txbxContent>
                        </wps:txbx>
                        <wps:bodyPr vertOverflow="overflow" horzOverflow="overflow" wrap="square" anchor="ctr"/>
                      </wps:wsp>
                      <wps:wsp>
                        <wps:cNvPr id="1028" name="オブジェクト 0"/>
                        <wps:cNvSpPr txBox="1"/>
                        <wps:spPr>
                          <a:xfrm>
                            <a:off x="8398" y="905"/>
                            <a:ext cx="2115" cy="7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1AFAA4BA" w14:textId="4E1CBE49" w:rsidR="008F4FEB" w:rsidRDefault="00017BA9">
                              <w:pPr>
                                <w:jc w:val="center"/>
                                <w:rPr>
                                  <w:rFonts w:ascii="ＭＳ 明朝" w:eastAsia="ＭＳ 明朝" w:hAnsi="ＭＳ 明朝"/>
                                  <w:b/>
                                  <w:sz w:val="28"/>
                                </w:rPr>
                              </w:pPr>
                              <w:r>
                                <w:rPr>
                                  <w:rFonts w:ascii="UD デジタル 教科書体 NP-R" w:eastAsia="UD デジタル 教科書体 NP-R" w:hAnsi="UD デジタル 教科書体 NP-R" w:hint="eastAsia"/>
                                  <w:sz w:val="28"/>
                                </w:rPr>
                                <w:t>令和７</w:t>
                              </w:r>
                              <w:r>
                                <w:rPr>
                                  <w:rFonts w:ascii="UD デジタル 教科書体 NP-R" w:eastAsia="UD デジタル 教科書体 NP-R" w:hAnsi="UD デジタル 教科書体 NP-R" w:hint="eastAsia"/>
                                  <w:sz w:val="28"/>
                                </w:rPr>
                                <w:t>年８月</w:t>
                              </w:r>
                            </w:p>
                          </w:txbxContent>
                        </wps:txbx>
                        <wps:bodyPr vertOverflow="overflow" horzOverflow="overflow" wrap="square" lIns="74295" tIns="8890" rIns="74295" bIns="8890"/>
                      </wps:wsp>
                    </wpg:wgp>
                  </a:graphicData>
                </a:graphic>
              </wp:anchor>
            </w:drawing>
          </mc:Choice>
          <mc:Fallback>
            <w:pict>
              <v:group w14:anchorId="2BCD3743" id="オブジェクト 0" o:spid="_x0000_s1026" style="position:absolute;left:0;text-align:left;margin-left:0;margin-top:-21.85pt;width:454.5pt;height:141pt;z-index:5" coordorigin="1423,905" coordsize="909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">
                <v:roundrect id="_x0000_s1027" style="position:absolute;left:1423;top:935;width:9090;height:2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" fillcolor="white [3201]" stroked="f" strokeweight="3pt">
                  <v:stroke linestyle="thinThin" joinstyle="miter"/>
                  <v:textbox>
                    <w:txbxContent>
                      <w:p w14:paraId="73D35E3A" w14:textId="681B89BF" w:rsidR="008F4FEB" w:rsidRDefault="00017BA9">
                        <w:pPr>
                          <w:spacing w:line="600" w:lineRule="exact"/>
                          <w:jc w:val="center"/>
                          <w:rPr>
                            <w:rFonts w:ascii="ＭＳ ゴシック" w:eastAsia="ＭＳ ゴシック" w:hAnsi="ＭＳ ゴシック"/>
                          </w:rPr>
                        </w:pPr>
                        <w:r>
                          <w:rPr>
                            <w:rFonts w:ascii="ＭＳ ゴシック" w:eastAsia="ＭＳ ゴシック" w:hAnsi="ＭＳ ゴシック" w:hint="eastAsia"/>
                            <w:sz w:val="44"/>
                          </w:rPr>
                          <w:t>令和８</w:t>
                        </w:r>
                        <w:r>
                          <w:rPr>
                            <w:rFonts w:ascii="ＭＳ ゴシック" w:eastAsia="ＭＳ ゴシック" w:hAnsi="ＭＳ ゴシック" w:hint="eastAsia"/>
                            <w:sz w:val="44"/>
                          </w:rPr>
                          <w:t>年度</w:t>
                        </w:r>
                      </w:p>
                      <w:p w14:paraId="0ED2C897" w14:textId="77777777" w:rsidR="008F4FEB" w:rsidRDefault="00017BA9">
                        <w:pPr>
                          <w:spacing w:line="600" w:lineRule="exact"/>
                          <w:jc w:val="center"/>
                          <w:rPr>
                            <w:rFonts w:ascii="ＭＳ ゴシック" w:eastAsia="ＭＳ ゴシック" w:hAnsi="ＭＳ ゴシック"/>
                            <w:sz w:val="52"/>
                          </w:rPr>
                        </w:pPr>
                        <w:r>
                          <w:rPr>
                            <w:rFonts w:ascii="ＭＳ ゴシック" w:eastAsia="ＭＳ ゴシック" w:hAnsi="ＭＳ ゴシック" w:hint="eastAsia"/>
                            <w:sz w:val="52"/>
                          </w:rPr>
                          <w:t>特定地域学校選択制の募集案内</w:t>
                        </w:r>
                      </w:p>
                      <w:p w14:paraId="47660386" w14:textId="77777777" w:rsidR="008F4FEB" w:rsidRDefault="00017BA9">
                        <w:pPr>
                          <w:spacing w:line="600" w:lineRule="exact"/>
                          <w:jc w:val="center"/>
                          <w:rPr>
                            <w:rFonts w:ascii="ＭＳ ゴシック" w:eastAsia="ＭＳ ゴシック" w:hAnsi="ＭＳ ゴシック"/>
                            <w:sz w:val="40"/>
                          </w:rPr>
                        </w:pPr>
                        <w:r>
                          <w:rPr>
                            <w:rFonts w:ascii="ＭＳ ゴシック" w:eastAsia="ＭＳ ゴシック" w:hAnsi="ＭＳ ゴシック" w:hint="eastAsia"/>
                            <w:sz w:val="40"/>
                          </w:rPr>
                          <w:t>（城山台小学校）</w:t>
                        </w:r>
                      </w:p>
                      <w:p w14:paraId="2FA20E23" w14:textId="77777777" w:rsidR="008F4FEB" w:rsidRDefault="00017BA9">
                        <w:pPr>
                          <w:spacing w:line="600" w:lineRule="exact"/>
                          <w:ind w:rightChars="300" w:right="630"/>
                          <w:jc w:val="right"/>
                          <w:rPr>
                            <w:rFonts w:ascii="ＭＳ ゴシック" w:eastAsia="ＭＳ ゴシック" w:hAnsi="ＭＳ ゴシック"/>
                            <w:sz w:val="24"/>
                          </w:rPr>
                        </w:pPr>
                        <w:r>
                          <w:rPr>
                            <w:rFonts w:ascii="UD デジタル 教科書体 NP-R" w:eastAsia="UD デジタル 教科書体 NP-R" w:hAnsi="UD デジタル 教科書体 NP-R" w:hint="eastAsia"/>
                            <w:sz w:val="28"/>
                          </w:rPr>
                          <w:t>木津川市教育委員会</w:t>
                        </w:r>
                      </w:p>
                    </w:txbxContent>
                  </v:textbox>
                </v:roundrect>
                <v:shapetype id="_x0000_t202" coordsize="21600,21600" o:spt="202" path="m,l,21600r21600,l21600,xe">
                  <v:stroke joinstyle="miter"/>
                  <v:path gradientshapeok="t" o:connecttype="rect"/>
                </v:shapetype>
                <v:shape id="_x0000_s1028" type="#_x0000_t202" style="position:absolute;left:8398;top:905;width:211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" stroked="f" strokeweight=".5pt">
                  <v:textbox inset="5.85pt,.7pt,5.85pt,.7pt">
                    <w:txbxContent>
                      <w:p w14:paraId="1AFAA4BA" w14:textId="4E1CBE49" w:rsidR="008F4FEB" w:rsidRDefault="00017BA9">
                        <w:pPr>
                          <w:jc w:val="center"/>
                          <w:rPr>
                            <w:rFonts w:ascii="ＭＳ 明朝" w:eastAsia="ＭＳ 明朝" w:hAnsi="ＭＳ 明朝"/>
                            <w:b/>
                            <w:sz w:val="28"/>
                          </w:rPr>
                        </w:pPr>
                        <w:r>
                          <w:rPr>
                            <w:rFonts w:ascii="UD デジタル 教科書体 NP-R" w:eastAsia="UD デジタル 教科書体 NP-R" w:hAnsi="UD デジタル 教科書体 NP-R" w:hint="eastAsia"/>
                            <w:sz w:val="28"/>
                          </w:rPr>
                          <w:t>令和７</w:t>
                        </w:r>
                        <w:r>
                          <w:rPr>
                            <w:rFonts w:ascii="UD デジタル 教科書体 NP-R" w:eastAsia="UD デジタル 教科書体 NP-R" w:hAnsi="UD デジタル 教科書体 NP-R" w:hint="eastAsia"/>
                            <w:sz w:val="28"/>
                          </w:rPr>
                          <w:t>年８月</w:t>
                        </w:r>
                      </w:p>
                    </w:txbxContent>
                  </v:textbox>
                </v:shape>
              </v:group>
            </w:pict>
          </mc:Fallback>
        </mc:AlternateContent>
      </w:r>
    </w:p>
    <w:p w14:paraId="03CBEA79" w14:textId="77777777" w:rsidR="008F4FEB" w:rsidRDefault="008F4FEB">
      <w:pPr>
        <w:rPr>
          <w:rFonts w:ascii="ＭＳ ゴシック" w:eastAsia="ＭＳ ゴシック" w:hAnsi="ＭＳ ゴシック"/>
        </w:rPr>
      </w:pPr>
    </w:p>
    <w:p w14:paraId="40EED3D6" w14:textId="77777777" w:rsidR="008F4FEB" w:rsidRDefault="008F4FEB">
      <w:pPr>
        <w:rPr>
          <w:rFonts w:ascii="ＭＳ ゴシック" w:eastAsia="ＭＳ ゴシック" w:hAnsi="ＭＳ ゴシック"/>
        </w:rPr>
      </w:pPr>
    </w:p>
    <w:p w14:paraId="25419535" w14:textId="77777777" w:rsidR="008F4FEB" w:rsidRDefault="008F4FEB">
      <w:pPr>
        <w:rPr>
          <w:rFonts w:ascii="ＭＳ ゴシック" w:eastAsia="ＭＳ ゴシック" w:hAnsi="ＭＳ ゴシック"/>
        </w:rPr>
      </w:pPr>
    </w:p>
    <w:p w14:paraId="6005CB46" w14:textId="77777777" w:rsidR="008F4FEB" w:rsidRDefault="008F4FEB">
      <w:pPr>
        <w:rPr>
          <w:rFonts w:ascii="ＭＳ ゴシック" w:eastAsia="ＭＳ ゴシック" w:hAnsi="ＭＳ ゴシック"/>
        </w:rPr>
      </w:pPr>
    </w:p>
    <w:p w14:paraId="59541F09" w14:textId="77777777" w:rsidR="008F4FEB" w:rsidRDefault="008F4FEB">
      <w:pPr>
        <w:rPr>
          <w:rFonts w:ascii="ＭＳ ゴシック" w:eastAsia="ＭＳ ゴシック" w:hAnsi="ＭＳ ゴシック"/>
        </w:rPr>
      </w:pPr>
    </w:p>
    <w:p w14:paraId="0B37779C" w14:textId="77777777" w:rsidR="008F4FEB" w:rsidRDefault="008F4FEB">
      <w:pPr>
        <w:rPr>
          <w:rFonts w:ascii="ＭＳ ゴシック" w:eastAsia="ＭＳ ゴシック" w:hAnsi="ＭＳ ゴシック"/>
        </w:rPr>
      </w:pPr>
    </w:p>
    <w:p w14:paraId="69F45F41" w14:textId="77777777" w:rsidR="008F4FEB" w:rsidRDefault="008F4FEB">
      <w:pPr>
        <w:tabs>
          <w:tab w:val="left" w:pos="636"/>
        </w:tabs>
        <w:rPr>
          <w:rFonts w:ascii="ＭＳ ゴシック" w:eastAsia="ＭＳ ゴシック" w:hAnsi="ＭＳ ゴシック"/>
        </w:rPr>
      </w:pPr>
    </w:p>
    <w:p w14:paraId="5EF73AAB" w14:textId="77777777" w:rsidR="008F4FEB" w:rsidRDefault="00017BA9">
      <w:pPr>
        <w:tabs>
          <w:tab w:val="left" w:pos="636"/>
        </w:tabs>
        <w:rPr>
          <w:rFonts w:ascii="ＭＳ ゴシック" w:eastAsia="ＭＳ ゴシック" w:hAnsi="ＭＳ ゴシック"/>
        </w:rPr>
      </w:pPr>
      <w:r>
        <w:rPr>
          <w:rFonts w:hint="eastAsia"/>
          <w:noProof/>
        </w:rPr>
        <mc:AlternateContent>
          <mc:Choice Requires="wps">
            <w:drawing>
              <wp:anchor distT="0" distB="0" distL="71755" distR="71755" simplePos="0" relativeHeight="2" behindDoc="0" locked="0" layoutInCell="1" hidden="0" allowOverlap="1" wp14:anchorId="43854116" wp14:editId="6A1EC1A1">
                <wp:simplePos x="0" y="0"/>
                <wp:positionH relativeFrom="column">
                  <wp:posOffset>41910</wp:posOffset>
                </wp:positionH>
                <wp:positionV relativeFrom="paragraph">
                  <wp:posOffset>2266315</wp:posOffset>
                </wp:positionV>
                <wp:extent cx="5734050" cy="38100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5734050" cy="3810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193412B8"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２　</w:t>
                            </w:r>
                            <w:r>
                              <w:rPr>
                                <w:rFonts w:ascii="AR丸ゴシック体M" w:eastAsia="AR丸ゴシック体M" w:hAnsi="AR丸ゴシック体M" w:hint="eastAsia"/>
                                <w:b/>
                                <w:sz w:val="24"/>
                              </w:rPr>
                              <w:t>実施方法</w:t>
                            </w:r>
                          </w:p>
                        </w:txbxContent>
                      </wps:txbx>
                      <wps:bodyPr vertOverflow="overflow" horzOverflow="overflow" wrap="square" anchor="ctr"/>
                    </wps:wsp>
                  </a:graphicData>
                </a:graphic>
              </wp:anchor>
            </w:drawing>
          </mc:Choice>
          <mc:Fallback>
            <w:pict>
              <v:roundrect w14:anchorId="43854116" id="_x0000_s1029" style="position:absolute;left:0;text-align:left;margin-left:3.3pt;margin-top:178.45pt;width:451.5pt;height:30pt;z-index:2;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" fillcolor="white [3201]" strokecolor="black [3200]" strokeweight="1pt">
                <v:stroke joinstyle="miter"/>
                <v:textbox>
                  <w:txbxContent>
                    <w:p w14:paraId="193412B8"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２　</w:t>
                      </w:r>
                      <w:r>
                        <w:rPr>
                          <w:rFonts w:ascii="AR丸ゴシック体M" w:eastAsia="AR丸ゴシック体M" w:hAnsi="AR丸ゴシック体M" w:hint="eastAsia"/>
                          <w:b/>
                          <w:sz w:val="24"/>
                        </w:rPr>
                        <w:t>実施方法</w:t>
                      </w:r>
                    </w:p>
                  </w:txbxContent>
                </v:textbox>
              </v:roundrect>
            </w:pict>
          </mc:Fallback>
        </mc:AlternateContent>
      </w:r>
      <w:r>
        <w:rPr>
          <w:rFonts w:hint="eastAsia"/>
          <w:noProof/>
        </w:rPr>
        <mc:AlternateContent>
          <mc:Choice Requires="wps">
            <w:drawing>
              <wp:anchor distT="0" distB="0" distL="71755" distR="71755" simplePos="0" relativeHeight="9" behindDoc="0" locked="0" layoutInCell="1" hidden="0" allowOverlap="1" wp14:anchorId="38F7391F" wp14:editId="7F5728DC">
                <wp:simplePos x="0" y="0"/>
                <wp:positionH relativeFrom="column">
                  <wp:posOffset>41910</wp:posOffset>
                </wp:positionH>
                <wp:positionV relativeFrom="paragraph">
                  <wp:posOffset>130175</wp:posOffset>
                </wp:positionV>
                <wp:extent cx="5734050" cy="38100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5734050" cy="3810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1B8CF400"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１　</w:t>
                            </w:r>
                            <w:r>
                              <w:rPr>
                                <w:rFonts w:ascii="AR丸ゴシック体M" w:eastAsia="AR丸ゴシック体M" w:hAnsi="AR丸ゴシック体M" w:hint="eastAsia"/>
                                <w:b/>
                                <w:sz w:val="24"/>
                              </w:rPr>
                              <w:t>特定地域学校選択制について</w:t>
                            </w:r>
                          </w:p>
                        </w:txbxContent>
                      </wps:txbx>
                      <wps:bodyPr vertOverflow="overflow" horzOverflow="overflow" wrap="square" anchor="ctr"/>
                    </wps:wsp>
                  </a:graphicData>
                </a:graphic>
              </wp:anchor>
            </w:drawing>
          </mc:Choice>
          <mc:Fallback>
            <w:pict>
              <v:roundrect w14:anchorId="38F7391F" id="_x0000_s1030" style="position:absolute;left:0;text-align:left;margin-left:3.3pt;margin-top:10.25pt;width:451.5pt;height:30pt;z-index:9;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" fillcolor="white [3201]" strokecolor="black [3200]" strokeweight="1pt">
                <v:stroke joinstyle="miter"/>
                <v:textbox>
                  <w:txbxContent>
                    <w:p w14:paraId="1B8CF400"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１　</w:t>
                      </w:r>
                      <w:r>
                        <w:rPr>
                          <w:rFonts w:ascii="AR丸ゴシック体M" w:eastAsia="AR丸ゴシック体M" w:hAnsi="AR丸ゴシック体M" w:hint="eastAsia"/>
                          <w:b/>
                          <w:sz w:val="24"/>
                        </w:rPr>
                        <w:t>特定地域学校選択制について</w:t>
                      </w:r>
                    </w:p>
                  </w:txbxContent>
                </v:textbox>
              </v:roundrect>
            </w:pict>
          </mc:Fallback>
        </mc:AlternateContent>
      </w:r>
    </w:p>
    <w:p w14:paraId="4D92AE34" w14:textId="77777777" w:rsidR="008F4FEB" w:rsidRDefault="008F4FEB">
      <w:pPr>
        <w:tabs>
          <w:tab w:val="left" w:pos="636"/>
        </w:tabs>
        <w:rPr>
          <w:rFonts w:ascii="ＭＳ ゴシック" w:eastAsia="ＭＳ ゴシック" w:hAnsi="ＭＳ ゴシック"/>
        </w:rPr>
      </w:pPr>
    </w:p>
    <w:p w14:paraId="0F31D2F1" w14:textId="77777777" w:rsidR="008F4FEB" w:rsidRDefault="00017BA9">
      <w:pPr>
        <w:tabs>
          <w:tab w:val="left" w:pos="636"/>
        </w:tabs>
        <w:ind w:left="480" w:hangingChars="200" w:hanging="480"/>
        <w:rPr>
          <w:rFonts w:ascii="UD デジタル 教科書体 NP-R" w:eastAsia="UD デジタル 教科書体 NP-R" w:hAnsi="UD デジタル 教科書体 NP-R"/>
          <w:sz w:val="24"/>
        </w:rPr>
      </w:pPr>
      <w:r>
        <w:rPr>
          <w:rFonts w:ascii="ＭＳ 明朝" w:eastAsia="ＭＳ 明朝" w:hAnsi="ＭＳ 明朝" w:hint="eastAsia"/>
          <w:sz w:val="24"/>
        </w:rPr>
        <w:t xml:space="preserve">　　</w:t>
      </w:r>
      <w:r>
        <w:rPr>
          <w:rFonts w:ascii="UD デジタル 教科書体 NP-R" w:eastAsia="UD デジタル 教科書体 NP-R" w:hAnsi="UD デジタル 教科書体 NP-R" w:hint="eastAsia"/>
          <w:sz w:val="24"/>
        </w:rPr>
        <w:t xml:space="preserve">　</w:t>
      </w:r>
    </w:p>
    <w:p w14:paraId="0576170F" w14:textId="77777777" w:rsidR="008F4FEB" w:rsidRDefault="00017BA9">
      <w:pPr>
        <w:tabs>
          <w:tab w:val="left" w:pos="636"/>
        </w:tabs>
        <w:ind w:leftChars="200" w:left="420" w:firstLineChars="100" w:firstLine="24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木津川市では、城山台小学校児童急増対策の一環として、城山台小学校区にお住まいのお子さんについて学校選択を認める「特定地域学校選択制」を導入しています。</w:t>
      </w:r>
    </w:p>
    <w:p w14:paraId="1E5F5412" w14:textId="77777777" w:rsidR="008F4FEB" w:rsidRDefault="00017BA9">
      <w:pPr>
        <w:tabs>
          <w:tab w:val="left" w:pos="636"/>
        </w:tabs>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お子さんと保護者の希望により他の市立小学校へ転入学できる制度であり、城山台小学校以外の学校へ転入学を希望する場合は、学校選択の手続きが必要です。</w:t>
      </w:r>
    </w:p>
    <w:p w14:paraId="4A29042A" w14:textId="77777777" w:rsidR="008F4FEB" w:rsidRDefault="00017BA9">
      <w:pPr>
        <w:tabs>
          <w:tab w:val="left" w:pos="636"/>
        </w:tabs>
        <w:ind w:left="480" w:hangingChars="200" w:hanging="480"/>
        <w:rPr>
          <w:rFonts w:ascii="UD デジタル 教科書体 NP-R" w:eastAsia="UD デジタル 教科書体 NP-R" w:hAnsi="UD デジタル 教科書体 NP-R"/>
          <w:sz w:val="24"/>
          <w:u w:val="single"/>
        </w:rPr>
      </w:pPr>
      <w:r>
        <w:rPr>
          <w:rFonts w:ascii="UD デジタル 教科書体 NP-R" w:eastAsia="UD デジタル 教科書体 NP-R" w:hAnsi="UD デジタル 教科書体 NP-R" w:hint="eastAsia"/>
          <w:sz w:val="24"/>
        </w:rPr>
        <w:t xml:space="preserve">　　　なお、学校選択制を利用せず、</w:t>
      </w:r>
      <w:r>
        <w:rPr>
          <w:rFonts w:ascii="UD デジタル 教科書体 NP-R" w:eastAsia="UD デジタル 教科書体 NP-R" w:hAnsi="UD デジタル 教科書体 NP-R" w:hint="eastAsia"/>
          <w:sz w:val="24"/>
          <w:u w:val="single"/>
        </w:rPr>
        <w:t>城山台小学校へ転入学する場合は、手続きの必要はありません。</w:t>
      </w:r>
    </w:p>
    <w:p w14:paraId="22919FFE" w14:textId="77777777" w:rsidR="008F4FEB" w:rsidRDefault="008F4FEB">
      <w:pPr>
        <w:tabs>
          <w:tab w:val="left" w:pos="636"/>
        </w:tabs>
        <w:ind w:left="420" w:hangingChars="200" w:hanging="420"/>
        <w:rPr>
          <w:rFonts w:ascii="ＭＳ ゴシック" w:eastAsia="ＭＳ ゴシック" w:hAnsi="ＭＳ ゴシック"/>
        </w:rPr>
      </w:pPr>
    </w:p>
    <w:p w14:paraId="47B399DB" w14:textId="77777777" w:rsidR="008F4FEB" w:rsidRDefault="008F4FEB">
      <w:pPr>
        <w:tabs>
          <w:tab w:val="left" w:pos="636"/>
        </w:tabs>
        <w:ind w:left="420" w:hangingChars="200" w:hanging="420"/>
        <w:rPr>
          <w:rFonts w:ascii="ＭＳ ゴシック" w:eastAsia="ＭＳ ゴシック" w:hAnsi="ＭＳ ゴシック"/>
        </w:rPr>
      </w:pPr>
    </w:p>
    <w:p w14:paraId="50224471" w14:textId="77777777" w:rsidR="008F4FEB" w:rsidRDefault="008F4FEB">
      <w:pPr>
        <w:tabs>
          <w:tab w:val="left" w:pos="636"/>
        </w:tabs>
        <w:ind w:left="420" w:hangingChars="200" w:hanging="420"/>
        <w:rPr>
          <w:rFonts w:ascii="ＭＳ ゴシック" w:eastAsia="ＭＳ ゴシック" w:hAnsi="ＭＳ ゴシック"/>
        </w:rPr>
      </w:pPr>
    </w:p>
    <w:p w14:paraId="4DA893BE" w14:textId="77777777" w:rsidR="008F4FEB" w:rsidRDefault="00017BA9">
      <w:pPr>
        <w:pStyle w:val="a3"/>
        <w:tabs>
          <w:tab w:val="left" w:pos="420"/>
          <w:tab w:val="left" w:pos="840"/>
        </w:tabs>
        <w:ind w:leftChars="0" w:left="42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sz w:val="24"/>
        </w:rPr>
        <w:t xml:space="preserve">(1) </w:t>
      </w:r>
      <w:r>
        <w:rPr>
          <w:rFonts w:ascii="UD デジタル 教科書体 NP-R" w:eastAsia="UD デジタル 教科書体 NP-R" w:hAnsi="UD デジタル 教科書体 NP-R" w:hint="eastAsia"/>
          <w:sz w:val="24"/>
        </w:rPr>
        <w:t>対象となる児童</w:t>
      </w:r>
    </w:p>
    <w:p w14:paraId="5738C10E" w14:textId="77777777" w:rsidR="008F4FEB" w:rsidRDefault="00017BA9">
      <w:pPr>
        <w:pStyle w:val="a3"/>
        <w:numPr>
          <w:ilvl w:val="0"/>
          <w:numId w:val="1"/>
        </w:numPr>
        <w:tabs>
          <w:tab w:val="left" w:pos="420"/>
          <w:tab w:val="left" w:pos="840"/>
        </w:tabs>
        <w:ind w:leftChars="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sz w:val="24"/>
        </w:rPr>
        <w:t xml:space="preserve">　城山台小学校に入学するお子さんと新たに転入するお子さんが対象です。</w:t>
      </w:r>
    </w:p>
    <w:p w14:paraId="3753188B" w14:textId="77777777" w:rsidR="008F4FEB" w:rsidRDefault="00017BA9">
      <w:pPr>
        <w:pStyle w:val="a3"/>
        <w:tabs>
          <w:tab w:val="left" w:pos="420"/>
          <w:tab w:val="left" w:pos="840"/>
        </w:tabs>
        <w:ind w:leftChars="0" w:left="42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(2) </w:t>
      </w:r>
      <w:r>
        <w:rPr>
          <w:rFonts w:ascii="UD デジタル 教科書体 NP-R" w:eastAsia="UD デジタル 教科書体 NP-R" w:hAnsi="UD デジタル 教科書体 NP-R" w:hint="eastAsia"/>
          <w:sz w:val="24"/>
        </w:rPr>
        <w:t>選択できる学校・各校の受入れ児童数</w:t>
      </w:r>
    </w:p>
    <w:p w14:paraId="09E159E7" w14:textId="77777777" w:rsidR="008F4FEB" w:rsidRDefault="00017BA9">
      <w:pPr>
        <w:pStyle w:val="a3"/>
        <w:numPr>
          <w:ilvl w:val="0"/>
          <w:numId w:val="2"/>
        </w:numPr>
        <w:tabs>
          <w:tab w:val="left" w:pos="630"/>
          <w:tab w:val="left" w:pos="840"/>
          <w:tab w:val="left" w:pos="1050"/>
        </w:tabs>
        <w:ind w:leftChars="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原則、すべての市立小学校の中から選択できます。</w:t>
      </w:r>
    </w:p>
    <w:p w14:paraId="25429862" w14:textId="77777777" w:rsidR="008F4FEB" w:rsidRDefault="00017BA9">
      <w:pPr>
        <w:pStyle w:val="a3"/>
        <w:numPr>
          <w:ilvl w:val="0"/>
          <w:numId w:val="2"/>
        </w:numPr>
        <w:tabs>
          <w:tab w:val="left" w:pos="630"/>
          <w:tab w:val="left" w:pos="840"/>
          <w:tab w:val="left" w:pos="1050"/>
        </w:tabs>
        <w:ind w:leftChars="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各校の受入れ児童数は、別表のとおりです。</w:t>
      </w:r>
    </w:p>
    <w:p w14:paraId="06DCBA8D" w14:textId="77777777" w:rsidR="008F4FEB" w:rsidRDefault="00017BA9">
      <w:pPr>
        <w:pStyle w:val="a3"/>
        <w:tabs>
          <w:tab w:val="left" w:pos="630"/>
          <w:tab w:val="left" w:pos="840"/>
          <w:tab w:val="left" w:pos="1050"/>
        </w:tabs>
        <w:ind w:leftChars="0" w:left="1200" w:hangingChars="500" w:hanging="120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w:t>
      </w:r>
      <w:r>
        <w:rPr>
          <w:rFonts w:ascii="UD デジタル 教科書体 NP-R" w:eastAsia="UD デジタル 教科書体 NP-R" w:hAnsi="UD デジタル 教科書体 NP-R" w:hint="eastAsia"/>
        </w:rPr>
        <w:t>※　受入れ児童数については、当該小学校や児童クラブの児童数、及び当該小学校の進学先中学校の生徒数、また、教育活動への影響等を考慮し、受入れ校の校長と協議の上、設定しています。</w:t>
      </w:r>
    </w:p>
    <w:p w14:paraId="5CED699F" w14:textId="77777777" w:rsidR="008F4FEB" w:rsidRDefault="00017BA9">
      <w:pPr>
        <w:pStyle w:val="a3"/>
        <w:tabs>
          <w:tab w:val="left" w:pos="630"/>
          <w:tab w:val="left" w:pos="840"/>
          <w:tab w:val="left" w:pos="1050"/>
        </w:tabs>
        <w:ind w:leftChars="0" w:left="1200" w:hangingChars="500" w:hanging="120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w:t>
      </w:r>
      <w:r>
        <w:rPr>
          <w:rFonts w:ascii="UD デジタル 教科書体 NP-R" w:eastAsia="UD デジタル 教科書体 NP-R" w:hAnsi="UD デジタル 教科書体 NP-R" w:hint="eastAsia"/>
          <w:sz w:val="24"/>
        </w:rPr>
        <w:t xml:space="preserve">(3) </w:t>
      </w:r>
      <w:r>
        <w:rPr>
          <w:rFonts w:ascii="UD デジタル 教科書体 NP-R" w:eastAsia="UD デジタル 教科書体 NP-R" w:hAnsi="UD デジタル 教科書体 NP-R" w:hint="eastAsia"/>
          <w:sz w:val="24"/>
        </w:rPr>
        <w:t>選択にあたりお約束いただくこと（就学要件）</w:t>
      </w:r>
    </w:p>
    <w:p w14:paraId="1AF9CDA8" w14:textId="77777777" w:rsidR="008F4FEB" w:rsidRDefault="00017BA9">
      <w:pPr>
        <w:pStyle w:val="a3"/>
        <w:numPr>
          <w:ilvl w:val="0"/>
          <w:numId w:val="2"/>
        </w:numPr>
        <w:tabs>
          <w:tab w:val="left" w:pos="630"/>
          <w:tab w:val="left" w:pos="840"/>
          <w:tab w:val="left" w:pos="1050"/>
        </w:tabs>
        <w:ind w:leftChars="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就学する選択希望校の教育活動に賛同し、協力すること</w:t>
      </w:r>
    </w:p>
    <w:p w14:paraId="7C537826" w14:textId="77777777" w:rsidR="008F4FEB" w:rsidRDefault="00017BA9">
      <w:pPr>
        <w:pStyle w:val="a3"/>
        <w:numPr>
          <w:ilvl w:val="0"/>
          <w:numId w:val="2"/>
        </w:numPr>
        <w:tabs>
          <w:tab w:val="left" w:pos="630"/>
          <w:tab w:val="left" w:pos="840"/>
          <w:tab w:val="left" w:pos="1050"/>
        </w:tabs>
        <w:ind w:leftChars="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通学が保</w:t>
      </w:r>
      <w:r>
        <w:rPr>
          <w:rFonts w:ascii="UD デジタル 教科書体 NP-R" w:eastAsia="UD デジタル 教科書体 NP-R" w:hAnsi="UD デジタル 教科書体 NP-R" w:hint="eastAsia"/>
          <w:sz w:val="24"/>
        </w:rPr>
        <w:t>護者の責任と負担において安全に行われること</w:t>
      </w:r>
    </w:p>
    <w:p w14:paraId="29354D01" w14:textId="77777777" w:rsidR="008F4FEB" w:rsidRDefault="00017BA9">
      <w:pPr>
        <w:pStyle w:val="a3"/>
        <w:numPr>
          <w:ilvl w:val="0"/>
          <w:numId w:val="2"/>
        </w:numPr>
        <w:tabs>
          <w:tab w:val="left" w:pos="630"/>
          <w:tab w:val="left" w:pos="840"/>
          <w:tab w:val="left" w:pos="1050"/>
        </w:tabs>
        <w:ind w:leftChars="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特別な事情がない限り、卒業までの間就学すること</w:t>
      </w:r>
    </w:p>
    <w:p w14:paraId="7CD7FB4C" w14:textId="77777777" w:rsidR="008F4FEB" w:rsidRDefault="00017BA9">
      <w:pPr>
        <w:tabs>
          <w:tab w:val="left" w:pos="630"/>
          <w:tab w:val="left" w:pos="840"/>
          <w:tab w:val="left" w:pos="1050"/>
        </w:tabs>
        <w:ind w:firstLineChars="200" w:firstLine="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(4) </w:t>
      </w:r>
      <w:r>
        <w:rPr>
          <w:rFonts w:ascii="UD デジタル 教科書体 NP-R" w:eastAsia="UD デジタル 教科書体 NP-R" w:hAnsi="UD デジタル 教科書体 NP-R" w:hint="eastAsia"/>
          <w:sz w:val="24"/>
        </w:rPr>
        <w:t>選択希望校の特色について</w:t>
      </w:r>
    </w:p>
    <w:p w14:paraId="04D08DF2" w14:textId="77777777" w:rsidR="008F4FEB" w:rsidRDefault="00017BA9">
      <w:pPr>
        <w:numPr>
          <w:ilvl w:val="0"/>
          <w:numId w:val="2"/>
        </w:numPr>
        <w:tabs>
          <w:tab w:val="left" w:pos="630"/>
          <w:tab w:val="left" w:pos="840"/>
          <w:tab w:val="left" w:pos="1050"/>
        </w:tabs>
        <w:ind w:leftChars="277" w:left="1062"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w:t>
      </w:r>
      <w:r>
        <w:rPr>
          <w:rFonts w:ascii="UD デジタル 教科書体 NP-R" w:eastAsia="UD デジタル 教科書体 NP-R" w:hAnsi="UD デジタル 教科書体 NP-R" w:hint="eastAsia"/>
          <w:sz w:val="24"/>
        </w:rPr>
        <w:t>各校の特色ある教育活動については、選択希望校のホームページをご覧ください。</w:t>
      </w:r>
    </w:p>
    <w:p w14:paraId="4FE22FCA" w14:textId="77777777" w:rsidR="008F4FEB" w:rsidRDefault="00017BA9">
      <w:pPr>
        <w:numPr>
          <w:ilvl w:val="0"/>
          <w:numId w:val="2"/>
        </w:numPr>
        <w:tabs>
          <w:tab w:val="left" w:pos="630"/>
          <w:tab w:val="left" w:pos="840"/>
          <w:tab w:val="left" w:pos="1050"/>
        </w:tabs>
        <w:ind w:leftChars="277" w:left="1062"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その他、選択希望校のホームページに掲載されていない情報については、学校教育課まで直接お問い合わせください。</w:t>
      </w:r>
    </w:p>
    <w:p w14:paraId="33503F09" w14:textId="77777777" w:rsidR="008F4FEB" w:rsidRDefault="008F4FEB">
      <w:pPr>
        <w:pStyle w:val="a3"/>
        <w:tabs>
          <w:tab w:val="left" w:pos="630"/>
          <w:tab w:val="left" w:pos="840"/>
          <w:tab w:val="left" w:pos="1050"/>
        </w:tabs>
        <w:ind w:leftChars="0" w:left="840"/>
        <w:rPr>
          <w:rFonts w:ascii="UD デジタル 教科書体 NP-R" w:eastAsia="UD デジタル 教科書体 NP-R" w:hAnsi="UD デジタル 教科書体 NP-R"/>
          <w:sz w:val="24"/>
        </w:rPr>
      </w:pPr>
    </w:p>
    <w:p w14:paraId="288F1044" w14:textId="77777777" w:rsidR="008F4FEB" w:rsidRDefault="00017BA9">
      <w:pPr>
        <w:pStyle w:val="a3"/>
        <w:tabs>
          <w:tab w:val="left" w:pos="630"/>
          <w:tab w:val="left" w:pos="840"/>
          <w:tab w:val="left" w:pos="1050"/>
        </w:tabs>
        <w:ind w:leftChars="0" w:left="0"/>
        <w:rPr>
          <w:rFonts w:ascii="ＭＳ 明朝" w:eastAsia="ＭＳ 明朝" w:hAnsi="ＭＳ 明朝"/>
          <w:sz w:val="24"/>
        </w:rPr>
      </w:pPr>
      <w:r>
        <w:rPr>
          <w:rFonts w:hint="eastAsia"/>
          <w:noProof/>
        </w:rPr>
        <mc:AlternateContent>
          <mc:Choice Requires="wps">
            <w:drawing>
              <wp:anchor distT="0" distB="0" distL="71755" distR="71755" simplePos="0" relativeHeight="3" behindDoc="0" locked="0" layoutInCell="1" hidden="0" allowOverlap="1" wp14:anchorId="4DC76E84" wp14:editId="76E79BAF">
                <wp:simplePos x="0" y="0"/>
                <wp:positionH relativeFrom="column">
                  <wp:posOffset>0</wp:posOffset>
                </wp:positionH>
                <wp:positionV relativeFrom="paragraph">
                  <wp:posOffset>-40005</wp:posOffset>
                </wp:positionV>
                <wp:extent cx="5734050" cy="38100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5734050" cy="3810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0F90AFD3"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３　</w:t>
                            </w:r>
                            <w:r>
                              <w:rPr>
                                <w:rFonts w:ascii="AR丸ゴシック体M" w:eastAsia="AR丸ゴシック体M" w:hAnsi="AR丸ゴシック体M" w:hint="eastAsia"/>
                                <w:b/>
                                <w:sz w:val="24"/>
                              </w:rPr>
                              <w:t>申請手続き</w:t>
                            </w:r>
                          </w:p>
                        </w:txbxContent>
                      </wps:txbx>
                      <wps:bodyPr vertOverflow="overflow" horzOverflow="overflow" wrap="square" anchor="ctr"/>
                    </wps:wsp>
                  </a:graphicData>
                </a:graphic>
              </wp:anchor>
            </w:drawing>
          </mc:Choice>
          <mc:Fallback>
            <w:pict>
              <v:roundrect w14:anchorId="4DC76E84" id="_x0000_s1031" style="position:absolute;left:0;text-align:left;margin-left:0;margin-top:-3.15pt;width:451.5pt;height:30pt;z-index:3;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" fillcolor="white [3201]" strokecolor="black [3200]" strokeweight="1pt">
                <v:stroke joinstyle="miter"/>
                <v:textbox>
                  <w:txbxContent>
                    <w:p w14:paraId="0F90AFD3"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３　</w:t>
                      </w:r>
                      <w:r>
                        <w:rPr>
                          <w:rFonts w:ascii="AR丸ゴシック体M" w:eastAsia="AR丸ゴシック体M" w:hAnsi="AR丸ゴシック体M" w:hint="eastAsia"/>
                          <w:b/>
                          <w:sz w:val="24"/>
                        </w:rPr>
                        <w:t>申請手続き</w:t>
                      </w:r>
                    </w:p>
                  </w:txbxContent>
                </v:textbox>
              </v:roundrect>
            </w:pict>
          </mc:Fallback>
        </mc:AlternateContent>
      </w:r>
    </w:p>
    <w:p w14:paraId="136FCBEF" w14:textId="77777777" w:rsidR="008F4FEB" w:rsidRDefault="008F4FEB">
      <w:pPr>
        <w:pStyle w:val="a3"/>
        <w:tabs>
          <w:tab w:val="left" w:pos="630"/>
          <w:tab w:val="left" w:pos="840"/>
          <w:tab w:val="left" w:pos="1050"/>
        </w:tabs>
        <w:ind w:leftChars="0" w:left="0"/>
        <w:rPr>
          <w:rFonts w:ascii="ＭＳ 明朝" w:eastAsia="ＭＳ 明朝" w:hAnsi="ＭＳ 明朝"/>
          <w:sz w:val="24"/>
        </w:rPr>
      </w:pPr>
    </w:p>
    <w:p w14:paraId="42EF5163" w14:textId="77777777" w:rsidR="008F4FEB" w:rsidRDefault="00017BA9">
      <w:pPr>
        <w:pStyle w:val="a3"/>
        <w:tabs>
          <w:tab w:val="left" w:pos="630"/>
          <w:tab w:val="left" w:pos="840"/>
          <w:tab w:val="left" w:pos="1050"/>
        </w:tabs>
        <w:ind w:leftChars="0" w:left="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【学校選択を希望する場合】</w:t>
      </w:r>
    </w:p>
    <w:p w14:paraId="72121A54" w14:textId="77777777" w:rsidR="008F4FEB" w:rsidRDefault="00017BA9">
      <w:pPr>
        <w:pStyle w:val="a3"/>
        <w:tabs>
          <w:tab w:val="left" w:pos="630"/>
          <w:tab w:val="left" w:pos="840"/>
          <w:tab w:val="left" w:pos="1050"/>
        </w:tabs>
        <w:ind w:leftChars="0"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・特定地域学校選択入学（転入学）申請書（別記様式第１号）と選択希望校までの</w:t>
      </w:r>
      <w:r>
        <w:rPr>
          <w:rFonts w:ascii="UD デジタル 教科書体 NP-R" w:eastAsia="UD デジタル 教科書体 NP-R" w:hAnsi="UD デジタル 教科書体 NP-R" w:hint="eastAsia"/>
          <w:sz w:val="24"/>
        </w:rPr>
        <w:lastRenderedPageBreak/>
        <w:t>通学経路図を提出してください。</w:t>
      </w:r>
    </w:p>
    <w:p w14:paraId="3B8900C7" w14:textId="77777777" w:rsidR="008F4FEB" w:rsidRDefault="00017BA9">
      <w:pPr>
        <w:pStyle w:val="a3"/>
        <w:tabs>
          <w:tab w:val="left" w:pos="630"/>
          <w:tab w:val="left" w:pos="840"/>
          <w:tab w:val="left" w:pos="1050"/>
        </w:tabs>
        <w:ind w:leftChars="0"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・申請方法は、</w:t>
      </w:r>
      <w:r>
        <w:rPr>
          <w:rFonts w:ascii="UD デジタル 教科書体 NP-R" w:eastAsia="UD デジタル 教科書体 NP-R" w:hAnsi="UD デジタル 教科書体 NP-R" w:hint="eastAsia"/>
          <w:sz w:val="24"/>
          <w:u w:val="single"/>
        </w:rPr>
        <w:t>木津川市学校教育課へご持参いただくか、郵送にて提出</w:t>
      </w:r>
      <w:r>
        <w:rPr>
          <w:rFonts w:ascii="UD デジタル 教科書体 NP-R" w:eastAsia="UD デジタル 教科書体 NP-R" w:hAnsi="UD デジタル 教科書体 NP-R" w:hint="eastAsia"/>
          <w:sz w:val="24"/>
        </w:rPr>
        <w:t>願います。</w:t>
      </w:r>
    </w:p>
    <w:p w14:paraId="11EF9A4D" w14:textId="77777777" w:rsidR="008F4FEB" w:rsidRDefault="00017BA9">
      <w:pPr>
        <w:pStyle w:val="a3"/>
        <w:tabs>
          <w:tab w:val="left" w:pos="630"/>
          <w:tab w:val="left" w:pos="840"/>
          <w:tab w:val="left" w:pos="1050"/>
        </w:tabs>
        <w:ind w:leftChars="0"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・申請期間　</w:t>
      </w:r>
    </w:p>
    <w:p w14:paraId="2FFF44CE" w14:textId="12EA6AC0" w:rsidR="008F4FEB" w:rsidRDefault="00017BA9">
      <w:pPr>
        <w:pStyle w:val="a3"/>
        <w:tabs>
          <w:tab w:val="left" w:pos="630"/>
          <w:tab w:val="left" w:pos="840"/>
          <w:tab w:val="left" w:pos="1050"/>
        </w:tabs>
        <w:ind w:leftChars="0" w:firstLineChars="100" w:firstLine="24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持参の場合…</w:t>
      </w:r>
      <w:r>
        <w:rPr>
          <w:rFonts w:ascii="UD デジタル 教科書体 NP-R" w:eastAsia="UD デジタル 教科書体 NP-R" w:hAnsi="UD デジタル 教科書体 NP-R" w:hint="eastAsia"/>
          <w:sz w:val="24"/>
          <w:u w:val="single"/>
        </w:rPr>
        <w:t>令和７</w:t>
      </w:r>
      <w:r>
        <w:rPr>
          <w:rFonts w:ascii="UD デジタル 教科書体 NP-R" w:eastAsia="UD デジタル 教科書体 NP-R" w:hAnsi="UD デジタル 教科書体 NP-R" w:hint="eastAsia"/>
          <w:sz w:val="24"/>
          <w:u w:val="single"/>
        </w:rPr>
        <w:t>年</w:t>
      </w:r>
      <w:r>
        <w:rPr>
          <w:rFonts w:ascii="UD デジタル 教科書体 NP-R" w:eastAsia="UD デジタル 教科書体 NP-R" w:hAnsi="UD デジタル 教科書体 NP-R" w:hint="eastAsia"/>
          <w:sz w:val="24"/>
          <w:u w:val="single"/>
        </w:rPr>
        <w:t>10</w:t>
      </w:r>
      <w:r>
        <w:rPr>
          <w:rFonts w:ascii="UD デジタル 教科書体 NP-R" w:eastAsia="UD デジタル 教科書体 NP-R" w:hAnsi="UD デジタル 教科書体 NP-R" w:hint="eastAsia"/>
          <w:sz w:val="24"/>
          <w:u w:val="single"/>
        </w:rPr>
        <w:t>月</w:t>
      </w:r>
      <w:r>
        <w:rPr>
          <w:rFonts w:ascii="UD デジタル 教科書体 NP-R" w:eastAsia="UD デジタル 教科書体 NP-R" w:hAnsi="UD デジタル 教科書体 NP-R" w:hint="eastAsia"/>
          <w:sz w:val="24"/>
          <w:u w:val="single"/>
        </w:rPr>
        <w:t>1</w:t>
      </w:r>
      <w:r>
        <w:rPr>
          <w:rFonts w:ascii="UD デジタル 教科書体 NP-R" w:eastAsia="UD デジタル 教科書体 NP-R" w:hAnsi="UD デジタル 教科書体 NP-R" w:hint="eastAsia"/>
          <w:sz w:val="24"/>
          <w:u w:val="single"/>
        </w:rPr>
        <w:t>日</w:t>
      </w:r>
      <w:r>
        <w:rPr>
          <w:rFonts w:ascii="UD デジタル 教科書体 NP-R" w:eastAsia="UD デジタル 教科書体 NP-R" w:hAnsi="UD デジタル 教科書体 NP-R" w:hint="eastAsia"/>
          <w:sz w:val="24"/>
          <w:u w:val="single"/>
        </w:rPr>
        <w:t>(水</w:t>
      </w:r>
      <w:r>
        <w:rPr>
          <w:rFonts w:ascii="UD デジタル 教科書体 NP-R" w:eastAsia="UD デジタル 教科書体 NP-R" w:hAnsi="UD デジタル 教科書体 NP-R" w:hint="eastAsia"/>
          <w:sz w:val="24"/>
          <w:u w:val="single"/>
        </w:rPr>
        <w:t>)</w:t>
      </w:r>
      <w:r>
        <w:rPr>
          <w:rFonts w:ascii="UD デジタル 教科書体 NP-R" w:eastAsia="UD デジタル 教科書体 NP-R" w:hAnsi="UD デジタル 教科書体 NP-R" w:hint="eastAsia"/>
          <w:sz w:val="24"/>
          <w:u w:val="single"/>
        </w:rPr>
        <w:t>～令和７</w:t>
      </w:r>
      <w:r>
        <w:rPr>
          <w:rFonts w:ascii="UD デジタル 教科書体 NP-R" w:eastAsia="UD デジタル 教科書体 NP-R" w:hAnsi="UD デジタル 教科書体 NP-R" w:hint="eastAsia"/>
          <w:sz w:val="24"/>
          <w:u w:val="single"/>
        </w:rPr>
        <w:t>年</w:t>
      </w:r>
      <w:r>
        <w:rPr>
          <w:rFonts w:ascii="UD デジタル 教科書体 NP-R" w:eastAsia="UD デジタル 教科書体 NP-R" w:hAnsi="UD デジタル 教科書体 NP-R" w:hint="eastAsia"/>
          <w:sz w:val="24"/>
          <w:u w:val="single"/>
        </w:rPr>
        <w:t>10</w:t>
      </w:r>
      <w:r>
        <w:rPr>
          <w:rFonts w:ascii="UD デジタル 教科書体 NP-R" w:eastAsia="UD デジタル 教科書体 NP-R" w:hAnsi="UD デジタル 教科書体 NP-R" w:hint="eastAsia"/>
          <w:sz w:val="24"/>
          <w:u w:val="single"/>
        </w:rPr>
        <w:t>月</w:t>
      </w:r>
      <w:r>
        <w:rPr>
          <w:rFonts w:ascii="UD デジタル 教科書体 NP-R" w:eastAsia="UD デジタル 教科書体 NP-R" w:hAnsi="UD デジタル 教科書体 NP-R" w:hint="eastAsia"/>
          <w:sz w:val="24"/>
          <w:u w:val="single"/>
        </w:rPr>
        <w:t>31</w:t>
      </w:r>
      <w:r>
        <w:rPr>
          <w:rFonts w:ascii="UD デジタル 教科書体 NP-R" w:eastAsia="UD デジタル 教科書体 NP-R" w:hAnsi="UD デジタル 教科書体 NP-R" w:hint="eastAsia"/>
          <w:sz w:val="24"/>
          <w:u w:val="single"/>
        </w:rPr>
        <w:t>日</w:t>
      </w:r>
      <w:r>
        <w:rPr>
          <w:rFonts w:ascii="UD デジタル 教科書体 NP-R" w:eastAsia="UD デジタル 教科書体 NP-R" w:hAnsi="UD デジタル 教科書体 NP-R" w:hint="eastAsia"/>
          <w:sz w:val="24"/>
          <w:u w:val="single"/>
        </w:rPr>
        <w:t>(金</w:t>
      </w:r>
      <w:r>
        <w:rPr>
          <w:rFonts w:ascii="UD デジタル 教科書体 NP-R" w:eastAsia="UD デジタル 教科書体 NP-R" w:hAnsi="UD デジタル 教科書体 NP-R" w:hint="eastAsia"/>
          <w:sz w:val="24"/>
          <w:u w:val="single"/>
        </w:rPr>
        <w:t>)17:00</w:t>
      </w:r>
      <w:r>
        <w:rPr>
          <w:rFonts w:ascii="UD デジタル 教科書体 NP-R" w:eastAsia="UD デジタル 教科書体 NP-R" w:hAnsi="UD デジタル 教科書体 NP-R" w:hint="eastAsia"/>
          <w:sz w:val="24"/>
          <w:u w:val="single"/>
        </w:rPr>
        <w:t>まで</w:t>
      </w:r>
    </w:p>
    <w:p w14:paraId="6EFF5B97" w14:textId="70A949CB" w:rsidR="008F4FEB" w:rsidRDefault="00017BA9">
      <w:pPr>
        <w:pStyle w:val="a3"/>
        <w:tabs>
          <w:tab w:val="left" w:pos="630"/>
          <w:tab w:val="left" w:pos="840"/>
          <w:tab w:val="left" w:pos="1050"/>
        </w:tabs>
        <w:ind w:leftChars="0" w:firstLineChars="100" w:firstLine="24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郵送の場合…</w:t>
      </w:r>
      <w:r>
        <w:rPr>
          <w:rFonts w:ascii="UD デジタル 教科書体 NP-R" w:eastAsia="UD デジタル 教科書体 NP-R" w:hAnsi="UD デジタル 教科書体 NP-R" w:hint="eastAsia"/>
          <w:sz w:val="24"/>
          <w:u w:val="single"/>
        </w:rPr>
        <w:t>令和７</w:t>
      </w:r>
      <w:r>
        <w:rPr>
          <w:rFonts w:ascii="UD デジタル 教科書体 NP-R" w:eastAsia="UD デジタル 教科書体 NP-R" w:hAnsi="UD デジタル 教科書体 NP-R" w:hint="eastAsia"/>
          <w:sz w:val="24"/>
          <w:u w:val="single"/>
        </w:rPr>
        <w:t>年</w:t>
      </w:r>
      <w:r>
        <w:rPr>
          <w:rFonts w:ascii="UD デジタル 教科書体 NP-R" w:eastAsia="UD デジタル 教科書体 NP-R" w:hAnsi="UD デジタル 教科書体 NP-R" w:hint="eastAsia"/>
          <w:sz w:val="24"/>
          <w:u w:val="single"/>
        </w:rPr>
        <w:t>10</w:t>
      </w:r>
      <w:r>
        <w:rPr>
          <w:rFonts w:ascii="UD デジタル 教科書体 NP-R" w:eastAsia="UD デジタル 教科書体 NP-R" w:hAnsi="UD デジタル 教科書体 NP-R" w:hint="eastAsia"/>
          <w:sz w:val="24"/>
          <w:u w:val="single"/>
        </w:rPr>
        <w:t>月</w:t>
      </w:r>
      <w:r>
        <w:rPr>
          <w:rFonts w:ascii="UD デジタル 教科書体 NP-R" w:eastAsia="UD デジタル 教科書体 NP-R" w:hAnsi="UD デジタル 教科書体 NP-R" w:hint="eastAsia"/>
          <w:sz w:val="24"/>
          <w:u w:val="single"/>
        </w:rPr>
        <w:t>1</w:t>
      </w:r>
      <w:r>
        <w:rPr>
          <w:rFonts w:ascii="UD デジタル 教科書体 NP-R" w:eastAsia="UD デジタル 教科書体 NP-R" w:hAnsi="UD デジタル 教科書体 NP-R" w:hint="eastAsia"/>
          <w:sz w:val="24"/>
          <w:u w:val="single"/>
        </w:rPr>
        <w:t>日</w:t>
      </w:r>
      <w:r>
        <w:rPr>
          <w:rFonts w:ascii="UD デジタル 教科書体 NP-R" w:eastAsia="UD デジタル 教科書体 NP-R" w:hAnsi="UD デジタル 教科書体 NP-R" w:hint="eastAsia"/>
          <w:sz w:val="24"/>
          <w:u w:val="single"/>
        </w:rPr>
        <w:t>(水</w:t>
      </w:r>
      <w:r>
        <w:rPr>
          <w:rFonts w:ascii="UD デジタル 教科書体 NP-R" w:eastAsia="UD デジタル 教科書体 NP-R" w:hAnsi="UD デジタル 教科書体 NP-R" w:hint="eastAsia"/>
          <w:sz w:val="24"/>
          <w:u w:val="single"/>
        </w:rPr>
        <w:t>)</w:t>
      </w:r>
      <w:r>
        <w:rPr>
          <w:rFonts w:ascii="UD デジタル 教科書体 NP-R" w:eastAsia="UD デジタル 教科書体 NP-R" w:hAnsi="UD デジタル 教科書体 NP-R" w:hint="eastAsia"/>
          <w:sz w:val="24"/>
          <w:u w:val="single"/>
        </w:rPr>
        <w:t>～令和７</w:t>
      </w:r>
      <w:r>
        <w:rPr>
          <w:rFonts w:ascii="UD デジタル 教科書体 NP-R" w:eastAsia="UD デジタル 教科書体 NP-R" w:hAnsi="UD デジタル 教科書体 NP-R" w:hint="eastAsia"/>
          <w:sz w:val="24"/>
          <w:u w:val="single"/>
        </w:rPr>
        <w:t>年</w:t>
      </w:r>
      <w:r>
        <w:rPr>
          <w:rFonts w:ascii="UD デジタル 教科書体 NP-R" w:eastAsia="UD デジタル 教科書体 NP-R" w:hAnsi="UD デジタル 教科書体 NP-R" w:hint="eastAsia"/>
          <w:sz w:val="24"/>
          <w:u w:val="single"/>
        </w:rPr>
        <w:t>10</w:t>
      </w:r>
      <w:r>
        <w:rPr>
          <w:rFonts w:ascii="UD デジタル 教科書体 NP-R" w:eastAsia="UD デジタル 教科書体 NP-R" w:hAnsi="UD デジタル 教科書体 NP-R" w:hint="eastAsia"/>
          <w:sz w:val="24"/>
          <w:u w:val="single"/>
        </w:rPr>
        <w:t>月</w:t>
      </w:r>
      <w:r>
        <w:rPr>
          <w:rFonts w:ascii="UD デジタル 教科書体 NP-R" w:eastAsia="UD デジタル 教科書体 NP-R" w:hAnsi="UD デジタル 教科書体 NP-R" w:hint="eastAsia"/>
          <w:sz w:val="24"/>
          <w:u w:val="single"/>
        </w:rPr>
        <w:t>31</w:t>
      </w:r>
      <w:r>
        <w:rPr>
          <w:rFonts w:ascii="UD デジタル 教科書体 NP-R" w:eastAsia="UD デジタル 教科書体 NP-R" w:hAnsi="UD デジタル 教科書体 NP-R" w:hint="eastAsia"/>
          <w:sz w:val="24"/>
          <w:u w:val="single"/>
        </w:rPr>
        <w:t>日</w:t>
      </w:r>
      <w:r>
        <w:rPr>
          <w:rFonts w:ascii="UD デジタル 教科書体 NP-R" w:eastAsia="UD デジタル 教科書体 NP-R" w:hAnsi="UD デジタル 教科書体 NP-R" w:hint="eastAsia"/>
          <w:sz w:val="24"/>
          <w:u w:val="single"/>
        </w:rPr>
        <w:t>(金</w:t>
      </w:r>
      <w:r>
        <w:rPr>
          <w:rFonts w:ascii="UD デジタル 教科書体 NP-R" w:eastAsia="UD デジタル 教科書体 NP-R" w:hAnsi="UD デジタル 教科書体 NP-R" w:hint="eastAsia"/>
          <w:sz w:val="24"/>
          <w:u w:val="single"/>
        </w:rPr>
        <w:t>)</w:t>
      </w:r>
      <w:r>
        <w:rPr>
          <w:rFonts w:ascii="UD デジタル 教科書体 NP-R" w:eastAsia="UD デジタル 教科書体 NP-R" w:hAnsi="UD デジタル 教科書体 NP-R" w:hint="eastAsia"/>
          <w:sz w:val="24"/>
          <w:u w:val="single"/>
        </w:rPr>
        <w:t>の消印有効</w:t>
      </w:r>
    </w:p>
    <w:p w14:paraId="55699801" w14:textId="77777777" w:rsidR="008F4FEB" w:rsidRDefault="00017BA9">
      <w:pPr>
        <w:pStyle w:val="a3"/>
        <w:tabs>
          <w:tab w:val="left" w:pos="630"/>
          <w:tab w:val="left" w:pos="840"/>
          <w:tab w:val="left" w:pos="1050"/>
        </w:tabs>
        <w:ind w:leftChars="0" w:left="480" w:hangingChars="200" w:hanging="480"/>
        <w:rPr>
          <w:rFonts w:ascii="ＭＳ 明朝" w:eastAsia="ＭＳ 明朝" w:hAnsi="ＭＳ 明朝"/>
          <w:sz w:val="24"/>
        </w:rPr>
      </w:pPr>
      <w:r>
        <w:rPr>
          <w:rFonts w:ascii="UD デジタル 教科書体 NP-R" w:eastAsia="UD デジタル 教科書体 NP-R" w:hAnsi="UD デジタル 教科書体 NP-R" w:hint="eastAsia"/>
          <w:sz w:val="24"/>
        </w:rPr>
        <w:t xml:space="preserve">　・申請書を教育委員会で受理後、「受理書」を送付いたします。</w:t>
      </w:r>
    </w:p>
    <w:p w14:paraId="4EF94AC9" w14:textId="77777777" w:rsidR="008F4FEB" w:rsidRDefault="00017BA9">
      <w:pPr>
        <w:pStyle w:val="a3"/>
        <w:tabs>
          <w:tab w:val="left" w:pos="630"/>
          <w:tab w:val="left" w:pos="840"/>
          <w:tab w:val="left" w:pos="1050"/>
        </w:tabs>
        <w:ind w:leftChars="0" w:left="420" w:hangingChars="200" w:hanging="420"/>
        <w:rPr>
          <w:rFonts w:ascii="ＭＳ 明朝" w:eastAsia="ＭＳ 明朝" w:hAnsi="ＭＳ 明朝"/>
          <w:sz w:val="24"/>
        </w:rPr>
      </w:pPr>
      <w:r>
        <w:rPr>
          <w:rFonts w:hint="eastAsia"/>
          <w:noProof/>
        </w:rPr>
        <mc:AlternateContent>
          <mc:Choice Requires="wps">
            <w:drawing>
              <wp:anchor distT="0" distB="0" distL="71755" distR="71755" simplePos="0" relativeHeight="10" behindDoc="0" locked="0" layoutInCell="1" hidden="0" allowOverlap="1" wp14:anchorId="2E4C91B2" wp14:editId="4A7E1CB9">
                <wp:simplePos x="0" y="0"/>
                <wp:positionH relativeFrom="column">
                  <wp:posOffset>0</wp:posOffset>
                </wp:positionH>
                <wp:positionV relativeFrom="paragraph">
                  <wp:posOffset>138430</wp:posOffset>
                </wp:positionV>
                <wp:extent cx="5734050" cy="381000"/>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5734050" cy="3810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275DC918"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４　</w:t>
                            </w:r>
                            <w:r>
                              <w:rPr>
                                <w:rFonts w:ascii="AR丸ゴシック体M" w:eastAsia="AR丸ゴシック体M" w:hAnsi="AR丸ゴシック体M" w:hint="eastAsia"/>
                                <w:b/>
                                <w:sz w:val="24"/>
                              </w:rPr>
                              <w:t>決定方法</w:t>
                            </w:r>
                          </w:p>
                        </w:txbxContent>
                      </wps:txbx>
                      <wps:bodyPr vertOverflow="overflow" horzOverflow="overflow" wrap="square" anchor="ctr"/>
                    </wps:wsp>
                  </a:graphicData>
                </a:graphic>
              </wp:anchor>
            </w:drawing>
          </mc:Choice>
          <mc:Fallback>
            <w:pict>
              <v:roundrect w14:anchorId="2E4C91B2" id="_x0000_s1032" style="position:absolute;left:0;text-align:left;margin-left:0;margin-top:10.9pt;width:451.5pt;height:30pt;z-index:10;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" fillcolor="white [3201]" strokecolor="black [3200]" strokeweight="1pt">
                <v:stroke joinstyle="miter"/>
                <v:textbox>
                  <w:txbxContent>
                    <w:p w14:paraId="275DC918"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４　</w:t>
                      </w:r>
                      <w:r>
                        <w:rPr>
                          <w:rFonts w:ascii="AR丸ゴシック体M" w:eastAsia="AR丸ゴシック体M" w:hAnsi="AR丸ゴシック体M" w:hint="eastAsia"/>
                          <w:b/>
                          <w:sz w:val="24"/>
                        </w:rPr>
                        <w:t>決定方法</w:t>
                      </w:r>
                    </w:p>
                  </w:txbxContent>
                </v:textbox>
              </v:roundrect>
            </w:pict>
          </mc:Fallback>
        </mc:AlternateContent>
      </w:r>
    </w:p>
    <w:p w14:paraId="4CB6D47D" w14:textId="77777777" w:rsidR="008F4FEB" w:rsidRDefault="008F4FEB">
      <w:pPr>
        <w:pStyle w:val="a3"/>
        <w:tabs>
          <w:tab w:val="left" w:pos="630"/>
          <w:tab w:val="left" w:pos="840"/>
          <w:tab w:val="left" w:pos="1050"/>
        </w:tabs>
        <w:ind w:leftChars="0" w:left="480" w:hangingChars="200" w:hanging="480"/>
        <w:rPr>
          <w:rFonts w:ascii="ＭＳ 明朝" w:eastAsia="ＭＳ 明朝" w:hAnsi="ＭＳ 明朝"/>
          <w:sz w:val="24"/>
        </w:rPr>
      </w:pPr>
    </w:p>
    <w:p w14:paraId="1D02A697" w14:textId="77777777" w:rsidR="008F4FEB" w:rsidRDefault="008F4FEB">
      <w:pPr>
        <w:pStyle w:val="a3"/>
        <w:tabs>
          <w:tab w:val="left" w:pos="630"/>
          <w:tab w:val="left" w:pos="840"/>
          <w:tab w:val="left" w:pos="1050"/>
        </w:tabs>
        <w:ind w:leftChars="0" w:left="480" w:hangingChars="200" w:hanging="480"/>
        <w:rPr>
          <w:rFonts w:ascii="ＭＳ 明朝" w:eastAsia="ＭＳ 明朝" w:hAnsi="ＭＳ 明朝"/>
          <w:sz w:val="24"/>
        </w:rPr>
      </w:pPr>
    </w:p>
    <w:p w14:paraId="09BDA6E8"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【希望者が受入れ人数の範囲内の場合】</w:t>
      </w:r>
    </w:p>
    <w:p w14:paraId="4BB8C0A9"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・希望校の校長と協議の上、</w:t>
      </w:r>
      <w:r>
        <w:rPr>
          <w:rFonts w:ascii="UD デジタル 教科書体 NP-R" w:eastAsia="UD デジタル 教科書体 NP-R" w:hAnsi="UD デジタル 教科書体 NP-R" w:hint="eastAsia"/>
          <w:sz w:val="24"/>
        </w:rPr>
        <w:t>転入学を決定します。</w:t>
      </w:r>
    </w:p>
    <w:p w14:paraId="09C3FDF2"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【希望者が受入れ人数を超えた場合】</w:t>
      </w:r>
    </w:p>
    <w:p w14:paraId="3EF1EBA1"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・原則として公開抽選で転入学者を決定します。</w:t>
      </w:r>
    </w:p>
    <w:p w14:paraId="61E95A99" w14:textId="634B9D13"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・抽選日は、該当する方に追ってお知らせします。（令和７</w:t>
      </w:r>
      <w:r>
        <w:rPr>
          <w:rFonts w:ascii="UD デジタル 教科書体 NP-R" w:eastAsia="UD デジタル 教科書体 NP-R" w:hAnsi="UD デジタル 教科書体 NP-R" w:hint="eastAsia"/>
          <w:sz w:val="24"/>
        </w:rPr>
        <w:t>年</w:t>
      </w:r>
      <w:r>
        <w:rPr>
          <w:rFonts w:ascii="UD デジタル 教科書体 NP-R" w:eastAsia="UD デジタル 教科書体 NP-R" w:hAnsi="UD デジタル 教科書体 NP-R" w:hint="eastAsia"/>
          <w:sz w:val="24"/>
        </w:rPr>
        <w:t>11</w:t>
      </w:r>
      <w:r>
        <w:rPr>
          <w:rFonts w:ascii="UD デジタル 教科書体 NP-R" w:eastAsia="UD デジタル 教科書体 NP-R" w:hAnsi="UD デジタル 教科書体 NP-R" w:hint="eastAsia"/>
          <w:sz w:val="24"/>
        </w:rPr>
        <w:t>月中）</w:t>
      </w:r>
    </w:p>
    <w:p w14:paraId="50459AFD"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・兄弟姉妹は同じ学校に就学できるよう配慮します。</w:t>
      </w:r>
    </w:p>
    <w:p w14:paraId="1957BBF9" w14:textId="77777777" w:rsidR="008F4FEB" w:rsidRDefault="00017BA9">
      <w:pPr>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・補欠登録は行いません。</w:t>
      </w:r>
    </w:p>
    <w:p w14:paraId="55D2EDB0"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w:t>
      </w:r>
      <w:r>
        <w:rPr>
          <w:rFonts w:ascii="UD デジタル 教科書体 NP-R" w:eastAsia="UD デジタル 教科書体 NP-R" w:hAnsi="UD デジタル 教科書体 NP-R" w:hint="eastAsia"/>
          <w:sz w:val="24"/>
          <w:u w:val="single"/>
        </w:rPr>
        <w:t>抽選に漏れた場合、あるいは申請期間後の転入で第１希望校が受入れ人数を超えている場合は、第２希望校での調整</w:t>
      </w:r>
      <w:r>
        <w:rPr>
          <w:rFonts w:ascii="UD デジタル 教科書体 NP-R" w:eastAsia="UD デジタル 教科書体 NP-R" w:hAnsi="UD デジタル 教科書体 NP-R" w:hint="eastAsia"/>
          <w:sz w:val="24"/>
        </w:rPr>
        <w:t>となります。</w:t>
      </w:r>
      <w:r>
        <w:rPr>
          <w:rFonts w:ascii="UD デジタル 教科書体 NP-R" w:eastAsia="UD デジタル 教科書体 NP-R" w:hAnsi="UD デジタル 教科書体 NP-R" w:hint="eastAsia"/>
          <w:sz w:val="24"/>
          <w:u w:val="single"/>
        </w:rPr>
        <w:t>第２希望校が既に受入れ人数を超えている場合は、城山台小学校に入学（就学）する</w:t>
      </w:r>
      <w:r>
        <w:rPr>
          <w:rFonts w:ascii="UD デジタル 教科書体 NP-R" w:eastAsia="UD デジタル 教科書体 NP-R" w:hAnsi="UD デジタル 教科書体 NP-R" w:hint="eastAsia"/>
          <w:sz w:val="24"/>
        </w:rPr>
        <w:t>ことになります。</w:t>
      </w:r>
    </w:p>
    <w:p w14:paraId="17F5558D" w14:textId="45BBFACA"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選択希望により、希望校がお子さんの就学校として決定した場合は「特定地域学校選択入学（転入学）承認通知書」を、不承認の場合は「特定地域学校選択入学（転入学）不承認通知書」を送付します。（令和７</w:t>
      </w:r>
      <w:r>
        <w:rPr>
          <w:rFonts w:ascii="UD デジタル 教科書体 NP-R" w:eastAsia="UD デジタル 教科書体 NP-R" w:hAnsi="UD デジタル 教科書体 NP-R" w:hint="eastAsia"/>
          <w:sz w:val="24"/>
        </w:rPr>
        <w:t>年</w:t>
      </w:r>
      <w:r>
        <w:rPr>
          <w:rFonts w:ascii="UD デジタル 教科書体 NP-R" w:eastAsia="UD デジタル 教科書体 NP-R" w:hAnsi="UD デジタル 教科書体 NP-R" w:hint="eastAsia"/>
          <w:sz w:val="24"/>
        </w:rPr>
        <w:t>12</w:t>
      </w:r>
      <w:r>
        <w:rPr>
          <w:rFonts w:ascii="UD デジタル 教科書体 NP-R" w:eastAsia="UD デジタル 教科書体 NP-R" w:hAnsi="UD デジタル 教科書体 NP-R" w:hint="eastAsia"/>
          <w:sz w:val="24"/>
        </w:rPr>
        <w:t>月中）</w:t>
      </w:r>
    </w:p>
    <w:p w14:paraId="39DFC92E"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w:t>
      </w:r>
      <w:r>
        <w:rPr>
          <w:rFonts w:ascii="UD デジタル 教科書体 NP-R" w:eastAsia="UD デジタル 教科書体 NP-R" w:hAnsi="UD デジタル 教科書体 NP-R" w:hint="eastAsia"/>
          <w:sz w:val="24"/>
          <w:u w:val="single"/>
        </w:rPr>
        <w:t>就学校決定後は変更できません</w:t>
      </w:r>
      <w:r>
        <w:rPr>
          <w:rFonts w:ascii="UD デジタル 教科書体 NP-R" w:eastAsia="UD デジタル 教科書体 NP-R" w:hAnsi="UD デジタル 教科書体 NP-R" w:hint="eastAsia"/>
          <w:sz w:val="24"/>
        </w:rPr>
        <w:t>のでご留意ください。</w:t>
      </w:r>
    </w:p>
    <w:p w14:paraId="5935C413"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就学校決定後、選択希望校の校長との面談を設定します。</w:t>
      </w:r>
    </w:p>
    <w:p w14:paraId="7EAFE8FC" w14:textId="77777777" w:rsidR="008F4FEB" w:rsidRDefault="008F4FEB">
      <w:pPr>
        <w:ind w:left="480" w:hangingChars="200" w:hanging="480"/>
        <w:rPr>
          <w:rFonts w:ascii="UD デジタル 教科書体 NP-R" w:eastAsia="UD デジタル 教科書体 NP-R" w:hAnsi="UD デジタル 教科書体 NP-R"/>
          <w:sz w:val="24"/>
        </w:rPr>
      </w:pPr>
    </w:p>
    <w:p w14:paraId="3D8A14D1" w14:textId="77777777" w:rsidR="008F4FEB" w:rsidRDefault="00017BA9">
      <w:pPr>
        <w:ind w:left="420" w:hangingChars="200" w:hanging="420"/>
        <w:rPr>
          <w:rFonts w:ascii="UD デジタル 教科書体 NP-R" w:eastAsia="UD デジタル 教科書体 NP-R" w:hAnsi="UD デジタル 教科書体 NP-R"/>
          <w:sz w:val="24"/>
        </w:rPr>
      </w:pPr>
      <w:r>
        <w:rPr>
          <w:rFonts w:hint="eastAsia"/>
          <w:noProof/>
        </w:rPr>
        <mc:AlternateContent>
          <mc:Choice Requires="wps">
            <w:drawing>
              <wp:anchor distT="0" distB="0" distL="71755" distR="71755" simplePos="0" relativeHeight="8" behindDoc="0" locked="0" layoutInCell="1" hidden="0" allowOverlap="1" wp14:anchorId="6320D4D9" wp14:editId="7D927B65">
                <wp:simplePos x="0" y="0"/>
                <wp:positionH relativeFrom="column">
                  <wp:posOffset>0</wp:posOffset>
                </wp:positionH>
                <wp:positionV relativeFrom="paragraph">
                  <wp:posOffset>43180</wp:posOffset>
                </wp:positionV>
                <wp:extent cx="5734050" cy="381000"/>
                <wp:effectExtent l="635" t="635" r="29845" b="10795"/>
                <wp:wrapNone/>
                <wp:docPr id="1033" name="オブジェクト 0"/>
                <wp:cNvGraphicFramePr/>
                <a:graphic xmlns:a="http://schemas.openxmlformats.org/drawingml/2006/main">
                  <a:graphicData uri="http://schemas.microsoft.com/office/word/2010/wordprocessingShape">
                    <wps:wsp>
                      <wps:cNvSpPr/>
                      <wps:spPr>
                        <a:xfrm>
                          <a:off x="0" y="0"/>
                          <a:ext cx="5734050" cy="3810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7DD5FD34"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５　</w:t>
                            </w:r>
                            <w:r>
                              <w:rPr>
                                <w:rFonts w:ascii="AR丸ゴシック体M" w:eastAsia="AR丸ゴシック体M" w:hAnsi="AR丸ゴシック体M" w:hint="eastAsia"/>
                                <w:b/>
                                <w:sz w:val="24"/>
                              </w:rPr>
                              <w:t>遠距離通学費補助制度について</w:t>
                            </w:r>
                          </w:p>
                        </w:txbxContent>
                      </wps:txbx>
                      <wps:bodyPr vertOverflow="overflow" horzOverflow="overflow" wrap="square" anchor="ctr"/>
                    </wps:wsp>
                  </a:graphicData>
                </a:graphic>
              </wp:anchor>
            </w:drawing>
          </mc:Choice>
          <mc:Fallback>
            <w:pict>
              <v:roundrect w14:anchorId="6320D4D9" id="_x0000_s1033" style="position:absolute;left:0;text-align:left;margin-left:0;margin-top:3.4pt;width:451.5pt;height:30pt;z-index:8;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" fillcolor="white [3201]" strokecolor="black [3200]" strokeweight="1pt">
                <v:stroke joinstyle="miter"/>
                <v:textbox>
                  <w:txbxContent>
                    <w:p w14:paraId="7DD5FD34" w14:textId="77777777" w:rsidR="008F4FEB" w:rsidRDefault="00017BA9">
                      <w:pPr>
                        <w:jc w:val="left"/>
                        <w:rPr>
                          <w:rFonts w:ascii="AR丸ゴシック体M" w:eastAsia="AR丸ゴシック体M" w:hAnsi="AR丸ゴシック体M"/>
                          <w:b/>
                          <w:sz w:val="24"/>
                        </w:rPr>
                      </w:pPr>
                      <w:r>
                        <w:rPr>
                          <w:rFonts w:ascii="AR丸ゴシック体M" w:eastAsia="AR丸ゴシック体M" w:hAnsi="AR丸ゴシック体M" w:hint="eastAsia"/>
                          <w:b/>
                          <w:sz w:val="24"/>
                        </w:rPr>
                        <w:t xml:space="preserve">５　</w:t>
                      </w:r>
                      <w:r>
                        <w:rPr>
                          <w:rFonts w:ascii="AR丸ゴシック体M" w:eastAsia="AR丸ゴシック体M" w:hAnsi="AR丸ゴシック体M" w:hint="eastAsia"/>
                          <w:b/>
                          <w:sz w:val="24"/>
                        </w:rPr>
                        <w:t>遠距離通学費補助制度について</w:t>
                      </w:r>
                    </w:p>
                  </w:txbxContent>
                </v:textbox>
              </v:roundrect>
            </w:pict>
          </mc:Fallback>
        </mc:AlternateContent>
      </w:r>
    </w:p>
    <w:p w14:paraId="754D66C5" w14:textId="77777777" w:rsidR="008F4FEB" w:rsidRDefault="008F4FEB">
      <w:pPr>
        <w:ind w:left="480" w:hangingChars="200" w:hanging="480"/>
        <w:rPr>
          <w:rFonts w:ascii="UD デジタル 教科書体 NP-R" w:eastAsia="UD デジタル 教科書体 NP-R" w:hAnsi="UD デジタル 教科書体 NP-R"/>
          <w:sz w:val="24"/>
        </w:rPr>
      </w:pPr>
    </w:p>
    <w:p w14:paraId="356C9365"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xml:space="preserve">　公共交通機関を利用して他校就学する場合、距離に応じ</w:t>
      </w:r>
      <w:r>
        <w:rPr>
          <w:rFonts w:ascii="UD デジタル 教科書体 NP-R" w:eastAsia="UD デジタル 教科書体 NP-R" w:hAnsi="UD デジタル 教科書体 NP-R" w:hint="eastAsia"/>
          <w:sz w:val="24"/>
        </w:rPr>
        <w:t>て通学補助金を交付します。</w:t>
      </w:r>
    </w:p>
    <w:p w14:paraId="215F5F09"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〇　城山台小学校から選択希望校までが</w:t>
      </w:r>
      <w:r>
        <w:rPr>
          <w:rFonts w:ascii="UD デジタル 教科書体 NP-R" w:eastAsia="UD デジタル 教科書体 NP-R" w:hAnsi="UD デジタル 教科書体 NP-R" w:hint="eastAsia"/>
          <w:sz w:val="24"/>
        </w:rPr>
        <w:t>4</w:t>
      </w:r>
      <w:r>
        <w:rPr>
          <w:rFonts w:ascii="UD デジタル 教科書体 NP-R" w:eastAsia="UD デジタル 教科書体 NP-R" w:hAnsi="UD デジタル 教科書体 NP-R" w:hint="eastAsia"/>
          <w:sz w:val="24"/>
        </w:rPr>
        <w:t>ｋｍ以上・・・全額補助</w:t>
      </w:r>
    </w:p>
    <w:p w14:paraId="62CDB1D6"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〇　城山台小学校から選択希望校までが３ｋｍ以上</w:t>
      </w:r>
      <w:r>
        <w:rPr>
          <w:rFonts w:ascii="UD デジタル 教科書体 NP-R" w:eastAsia="UD デジタル 教科書体 NP-R" w:hAnsi="UD デジタル 教科書体 NP-R" w:hint="eastAsia"/>
          <w:sz w:val="24"/>
        </w:rPr>
        <w:t>4</w:t>
      </w:r>
      <w:r>
        <w:rPr>
          <w:rFonts w:ascii="UD デジタル 教科書体 NP-R" w:eastAsia="UD デジタル 教科書体 NP-R" w:hAnsi="UD デジタル 教科書体 NP-R" w:hint="eastAsia"/>
          <w:sz w:val="24"/>
        </w:rPr>
        <w:t>ｋｍ未満・・・半額補助</w:t>
      </w:r>
    </w:p>
    <w:p w14:paraId="082C4938"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〇　城山台小学校から選択希望校までが３ｋｍ未満・・・補助なし</w:t>
      </w:r>
    </w:p>
    <w:p w14:paraId="2601A118"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補助制度を利用する場合は、申請及び認定が必要です。</w:t>
      </w:r>
    </w:p>
    <w:p w14:paraId="278DCE97" w14:textId="77777777" w:rsidR="008F4FEB" w:rsidRDefault="00017BA9">
      <w:pPr>
        <w:ind w:left="480" w:hangingChars="200" w:hanging="480"/>
        <w:rPr>
          <w:rFonts w:ascii="UD デジタル 教科書体 NP-R" w:eastAsia="UD デジタル 教科書体 NP-R" w:hAnsi="UD デジタル 教科書体 NP-R"/>
          <w:sz w:val="24"/>
        </w:rPr>
      </w:pPr>
      <w:r>
        <w:rPr>
          <w:rFonts w:ascii="UD デジタル 教科書体 NP-R" w:eastAsia="UD デジタル 教科書体 NP-R" w:hAnsi="UD デジタル 教科書体 NP-R" w:hint="eastAsia"/>
          <w:sz w:val="24"/>
        </w:rPr>
        <w:t>※　申請は、年度当初に就学する学校を通じて必要書類を提出していただきます。</w:t>
      </w:r>
    </w:p>
    <w:p w14:paraId="063B4B87" w14:textId="77777777" w:rsidR="008F4FEB" w:rsidRDefault="00017BA9">
      <w:pPr>
        <w:ind w:left="420" w:hangingChars="200" w:hanging="420"/>
        <w:rPr>
          <w:rFonts w:ascii="UD デジタル 教科書体 NP-R" w:eastAsia="UD デジタル 教科書体 NP-R" w:hAnsi="UD デジタル 教科書体 NP-R"/>
          <w:sz w:val="24"/>
        </w:rPr>
      </w:pPr>
      <w:r>
        <w:rPr>
          <w:rFonts w:hint="eastAsia"/>
          <w:noProof/>
        </w:rPr>
        <mc:AlternateContent>
          <mc:Choice Requires="wps">
            <w:drawing>
              <wp:anchor distT="0" distB="0" distL="203200" distR="203200" simplePos="0" relativeHeight="4" behindDoc="0" locked="0" layoutInCell="1" hidden="0" allowOverlap="1" wp14:anchorId="7794C77A" wp14:editId="21B581D7">
                <wp:simplePos x="0" y="0"/>
                <wp:positionH relativeFrom="column">
                  <wp:posOffset>108585</wp:posOffset>
                </wp:positionH>
                <wp:positionV relativeFrom="paragraph">
                  <wp:posOffset>367030</wp:posOffset>
                </wp:positionV>
                <wp:extent cx="5568315" cy="1181100"/>
                <wp:effectExtent l="635" t="635" r="29845" b="10795"/>
                <wp:wrapNone/>
                <wp:docPr id="1034" name="オブジェクト 0"/>
                <wp:cNvGraphicFramePr/>
                <a:graphic xmlns:a="http://schemas.openxmlformats.org/drawingml/2006/main">
                  <a:graphicData uri="http://schemas.microsoft.com/office/word/2010/wordprocessingShape">
                    <wps:wsp>
                      <wps:cNvSpPr/>
                      <wps:spPr>
                        <a:xfrm>
                          <a:off x="0" y="0"/>
                          <a:ext cx="5568315" cy="1181100"/>
                        </a:xfrm>
                        <a:prstGeom prst="rect">
                          <a:avLst/>
                        </a:prstGeom>
                        <a:ln w="25400" cap="flat" cmpd="thinThick"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1456056A" w14:textId="77777777" w:rsidR="008F4FEB" w:rsidRDefault="00017BA9">
                            <w:pPr>
                              <w:rPr>
                                <w:rFonts w:ascii="AR丸ゴシック体M" w:eastAsia="AR丸ゴシック体M" w:hAnsi="AR丸ゴシック体M"/>
                                <w:sz w:val="28"/>
                              </w:rPr>
                            </w:pPr>
                            <w:r>
                              <w:rPr>
                                <w:rFonts w:ascii="AR丸ゴシック体M" w:eastAsia="AR丸ゴシック体M" w:hAnsi="AR丸ゴシック体M" w:hint="eastAsia"/>
                                <w:sz w:val="24"/>
                              </w:rPr>
                              <w:t>【申請先及び問い合わせ】</w:t>
                            </w:r>
                          </w:p>
                          <w:p w14:paraId="431A7FEF" w14:textId="77777777" w:rsidR="008F4FEB" w:rsidRDefault="00017BA9">
                            <w:pPr>
                              <w:jc w:val="center"/>
                              <w:rPr>
                                <w:rFonts w:ascii="AR丸ゴシック体M" w:eastAsia="AR丸ゴシック体M" w:hAnsi="AR丸ゴシック体M"/>
                                <w:sz w:val="28"/>
                              </w:rPr>
                            </w:pPr>
                            <w:r>
                              <w:rPr>
                                <w:rFonts w:ascii="AR丸ゴシック体M" w:eastAsia="AR丸ゴシック体M" w:hAnsi="AR丸ゴシック体M" w:hint="eastAsia"/>
                                <w:sz w:val="32"/>
                              </w:rPr>
                              <w:t>木津川市教育委員会　学校教育課</w:t>
                            </w:r>
                          </w:p>
                          <w:p w14:paraId="6AAAD827" w14:textId="77777777" w:rsidR="008F4FEB" w:rsidRDefault="00017BA9">
                            <w:pPr>
                              <w:jc w:val="center"/>
                              <w:rPr>
                                <w:rFonts w:ascii="AR丸ゴシック体M" w:eastAsia="AR丸ゴシック体M" w:hAnsi="AR丸ゴシック体M"/>
                                <w:sz w:val="24"/>
                              </w:rPr>
                            </w:pPr>
                            <w:r>
                              <w:rPr>
                                <w:rFonts w:ascii="AR丸ゴシック体M" w:eastAsia="AR丸ゴシック体M" w:hAnsi="AR丸ゴシック体M" w:hint="eastAsia"/>
                                <w:sz w:val="24"/>
                              </w:rPr>
                              <w:t>〒</w:t>
                            </w:r>
                            <w:r>
                              <w:rPr>
                                <w:rFonts w:ascii="AR丸ゴシック体M" w:eastAsia="AR丸ゴシック体M" w:hAnsi="AR丸ゴシック体M" w:hint="eastAsia"/>
                                <w:sz w:val="24"/>
                              </w:rPr>
                              <w:t>619-0286</w:t>
                            </w:r>
                            <w:r>
                              <w:rPr>
                                <w:rFonts w:ascii="AR丸ゴシック体M" w:eastAsia="AR丸ゴシック体M" w:hAnsi="AR丸ゴシック体M" w:hint="eastAsia"/>
                                <w:sz w:val="24"/>
                              </w:rPr>
                              <w:t xml:space="preserve">　木津川市木津南垣外</w:t>
                            </w:r>
                            <w:r>
                              <w:rPr>
                                <w:rFonts w:ascii="AR丸ゴシック体M" w:eastAsia="AR丸ゴシック体M" w:hAnsi="AR丸ゴシック体M" w:hint="eastAsia"/>
                                <w:sz w:val="24"/>
                              </w:rPr>
                              <w:t>110</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9</w:t>
                            </w:r>
                          </w:p>
                          <w:p w14:paraId="37333253" w14:textId="77777777" w:rsidR="008F4FEB" w:rsidRDefault="00017BA9">
                            <w:pPr>
                              <w:jc w:val="center"/>
                              <w:rPr>
                                <w:rFonts w:ascii="AR丸ゴシック体M" w:eastAsia="AR丸ゴシック体M" w:hAnsi="AR丸ゴシック体M"/>
                                <w:sz w:val="24"/>
                              </w:rPr>
                            </w:pPr>
                            <w:r>
                              <w:rPr>
                                <w:rFonts w:ascii="AR丸ゴシック体M" w:eastAsia="AR丸ゴシック体M" w:hAnsi="AR丸ゴシック体M" w:hint="eastAsia"/>
                                <w:sz w:val="24"/>
                              </w:rPr>
                              <w:t xml:space="preserve">電話　</w:t>
                            </w:r>
                            <w:r>
                              <w:rPr>
                                <w:rFonts w:ascii="AR丸ゴシック体M" w:eastAsia="AR丸ゴシック体M" w:hAnsi="AR丸ゴシック体M" w:hint="eastAsia"/>
                                <w:sz w:val="24"/>
                              </w:rPr>
                              <w:t>0774</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75</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1230</w:t>
                            </w:r>
                          </w:p>
                        </w:txbxContent>
                      </wps:txbx>
                      <wps:bodyPr vertOverflow="overflow" horzOverflow="overflow" wrap="square" anchor="t"/>
                    </wps:wsp>
                  </a:graphicData>
                </a:graphic>
              </wp:anchor>
            </w:drawing>
          </mc:Choice>
          <mc:Fallback>
            <w:pict>
              <v:rect w14:anchorId="7794C77A" id="_x0000_s1034" style="position:absolute;left:0;text-align:left;margin-left:8.55pt;margin-top:28.9pt;width:438.45pt;height:93pt;z-index: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" fillcolor="white [3201]" strokecolor="black [3200]" strokeweight="2pt">
                <v:stroke linestyle="thinThick"/>
                <v:textbox>
                  <w:txbxContent>
                    <w:p w14:paraId="1456056A" w14:textId="77777777" w:rsidR="008F4FEB" w:rsidRDefault="00017BA9">
                      <w:pPr>
                        <w:rPr>
                          <w:rFonts w:ascii="AR丸ゴシック体M" w:eastAsia="AR丸ゴシック体M" w:hAnsi="AR丸ゴシック体M"/>
                          <w:sz w:val="28"/>
                        </w:rPr>
                      </w:pPr>
                      <w:r>
                        <w:rPr>
                          <w:rFonts w:ascii="AR丸ゴシック体M" w:eastAsia="AR丸ゴシック体M" w:hAnsi="AR丸ゴシック体M" w:hint="eastAsia"/>
                          <w:sz w:val="24"/>
                        </w:rPr>
                        <w:t>【申請先及び問い合わせ】</w:t>
                      </w:r>
                    </w:p>
                    <w:p w14:paraId="431A7FEF" w14:textId="77777777" w:rsidR="008F4FEB" w:rsidRDefault="00017BA9">
                      <w:pPr>
                        <w:jc w:val="center"/>
                        <w:rPr>
                          <w:rFonts w:ascii="AR丸ゴシック体M" w:eastAsia="AR丸ゴシック体M" w:hAnsi="AR丸ゴシック体M"/>
                          <w:sz w:val="28"/>
                        </w:rPr>
                      </w:pPr>
                      <w:r>
                        <w:rPr>
                          <w:rFonts w:ascii="AR丸ゴシック体M" w:eastAsia="AR丸ゴシック体M" w:hAnsi="AR丸ゴシック体M" w:hint="eastAsia"/>
                          <w:sz w:val="32"/>
                        </w:rPr>
                        <w:t>木津川市教育委員会　学校教育課</w:t>
                      </w:r>
                    </w:p>
                    <w:p w14:paraId="6AAAD827" w14:textId="77777777" w:rsidR="008F4FEB" w:rsidRDefault="00017BA9">
                      <w:pPr>
                        <w:jc w:val="center"/>
                        <w:rPr>
                          <w:rFonts w:ascii="AR丸ゴシック体M" w:eastAsia="AR丸ゴシック体M" w:hAnsi="AR丸ゴシック体M"/>
                          <w:sz w:val="24"/>
                        </w:rPr>
                      </w:pPr>
                      <w:r>
                        <w:rPr>
                          <w:rFonts w:ascii="AR丸ゴシック体M" w:eastAsia="AR丸ゴシック体M" w:hAnsi="AR丸ゴシック体M" w:hint="eastAsia"/>
                          <w:sz w:val="24"/>
                        </w:rPr>
                        <w:t>〒</w:t>
                      </w:r>
                      <w:r>
                        <w:rPr>
                          <w:rFonts w:ascii="AR丸ゴシック体M" w:eastAsia="AR丸ゴシック体M" w:hAnsi="AR丸ゴシック体M" w:hint="eastAsia"/>
                          <w:sz w:val="24"/>
                        </w:rPr>
                        <w:t>619-0286</w:t>
                      </w:r>
                      <w:r>
                        <w:rPr>
                          <w:rFonts w:ascii="AR丸ゴシック体M" w:eastAsia="AR丸ゴシック体M" w:hAnsi="AR丸ゴシック体M" w:hint="eastAsia"/>
                          <w:sz w:val="24"/>
                        </w:rPr>
                        <w:t xml:space="preserve">　木津川市木津南垣外</w:t>
                      </w:r>
                      <w:r>
                        <w:rPr>
                          <w:rFonts w:ascii="AR丸ゴシック体M" w:eastAsia="AR丸ゴシック体M" w:hAnsi="AR丸ゴシック体M" w:hint="eastAsia"/>
                          <w:sz w:val="24"/>
                        </w:rPr>
                        <w:t>110</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9</w:t>
                      </w:r>
                    </w:p>
                    <w:p w14:paraId="37333253" w14:textId="77777777" w:rsidR="008F4FEB" w:rsidRDefault="00017BA9">
                      <w:pPr>
                        <w:jc w:val="center"/>
                        <w:rPr>
                          <w:rFonts w:ascii="AR丸ゴシック体M" w:eastAsia="AR丸ゴシック体M" w:hAnsi="AR丸ゴシック体M"/>
                          <w:sz w:val="24"/>
                        </w:rPr>
                      </w:pPr>
                      <w:r>
                        <w:rPr>
                          <w:rFonts w:ascii="AR丸ゴシック体M" w:eastAsia="AR丸ゴシック体M" w:hAnsi="AR丸ゴシック体M" w:hint="eastAsia"/>
                          <w:sz w:val="24"/>
                        </w:rPr>
                        <w:t xml:space="preserve">電話　</w:t>
                      </w:r>
                      <w:r>
                        <w:rPr>
                          <w:rFonts w:ascii="AR丸ゴシック体M" w:eastAsia="AR丸ゴシック体M" w:hAnsi="AR丸ゴシック体M" w:hint="eastAsia"/>
                          <w:sz w:val="24"/>
                        </w:rPr>
                        <w:t>0774</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75</w:t>
                      </w:r>
                      <w:r>
                        <w:rPr>
                          <w:rFonts w:ascii="AR丸ゴシック体M" w:eastAsia="AR丸ゴシック体M" w:hAnsi="AR丸ゴシック体M" w:hint="eastAsia"/>
                          <w:sz w:val="24"/>
                        </w:rPr>
                        <w:t>‐</w:t>
                      </w:r>
                      <w:r>
                        <w:rPr>
                          <w:rFonts w:ascii="AR丸ゴシック体M" w:eastAsia="AR丸ゴシック体M" w:hAnsi="AR丸ゴシック体M" w:hint="eastAsia"/>
                          <w:sz w:val="24"/>
                        </w:rPr>
                        <w:t>1230</w:t>
                      </w:r>
                    </w:p>
                  </w:txbxContent>
                </v:textbox>
              </v:rect>
            </w:pict>
          </mc:Fallback>
        </mc:AlternateContent>
      </w:r>
      <w:r>
        <w:rPr>
          <w:rFonts w:ascii="UD デジタル 教科書体 NP-R" w:eastAsia="UD デジタル 教科書体 NP-R" w:hAnsi="UD デジタル 教科書体 NP-R" w:hint="eastAsia"/>
          <w:sz w:val="24"/>
        </w:rPr>
        <w:t>※　認定された児童については、通学にかかった実費を交付します。</w:t>
      </w:r>
    </w:p>
    <w:sectPr w:rsidR="008F4FEB">
      <w:pgSz w:w="11906" w:h="16838"/>
      <w:pgMar w:top="1417" w:right="1417" w:bottom="1134" w:left="1417" w:header="851" w:footer="992"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981" w14:textId="77777777" w:rsidR="00000000" w:rsidRDefault="00017BA9">
      <w:r>
        <w:separator/>
      </w:r>
    </w:p>
  </w:endnote>
  <w:endnote w:type="continuationSeparator" w:id="0">
    <w:p w14:paraId="27FCF7DA" w14:textId="77777777" w:rsidR="00000000" w:rsidRDefault="0001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panose1 w:val="00000000000000000000"/>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EBF2" w14:textId="77777777" w:rsidR="00000000" w:rsidRDefault="00017BA9">
      <w:r>
        <w:separator/>
      </w:r>
    </w:p>
  </w:footnote>
  <w:footnote w:type="continuationSeparator" w:id="0">
    <w:p w14:paraId="1D584742" w14:textId="77777777" w:rsidR="00000000" w:rsidRDefault="00017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FD4714"/>
    <w:lvl w:ilvl="0" w:tplc="0409000D">
      <w:numFmt w:val="bullet"/>
      <w:lvlText w:val=""/>
      <w:lvlJc w:val="left"/>
      <w:pPr>
        <w:ind w:left="1030" w:hanging="420"/>
      </w:pPr>
      <w:rPr>
        <w:rFonts w:ascii="Wingdings" w:hAnsi="Wingdings" w:hint="default"/>
      </w:rPr>
    </w:lvl>
    <w:lvl w:ilvl="1" w:tplc="0409000B">
      <w:numFmt w:val="bullet"/>
      <w:lvlText w:val=""/>
      <w:lvlJc w:val="left"/>
      <w:pPr>
        <w:ind w:left="1450" w:hanging="420"/>
      </w:pPr>
      <w:rPr>
        <w:rFonts w:ascii="Wingdings" w:hAnsi="Wingdings" w:hint="default"/>
      </w:rPr>
    </w:lvl>
    <w:lvl w:ilvl="2" w:tplc="0409000D">
      <w:numFmt w:val="bullet"/>
      <w:lvlText w:val=""/>
      <w:lvlJc w:val="left"/>
      <w:pPr>
        <w:ind w:left="1870" w:hanging="420"/>
      </w:pPr>
      <w:rPr>
        <w:rFonts w:ascii="Wingdings" w:hAnsi="Wingdings" w:hint="default"/>
      </w:rPr>
    </w:lvl>
    <w:lvl w:ilvl="3" w:tplc="04090001">
      <w:numFmt w:val="bullet"/>
      <w:lvlText w:val=""/>
      <w:lvlJc w:val="left"/>
      <w:pPr>
        <w:ind w:left="2290" w:hanging="420"/>
      </w:pPr>
      <w:rPr>
        <w:rFonts w:ascii="Wingdings" w:hAnsi="Wingdings" w:hint="default"/>
      </w:rPr>
    </w:lvl>
    <w:lvl w:ilvl="4" w:tplc="0409000B">
      <w:numFmt w:val="bullet"/>
      <w:lvlText w:val=""/>
      <w:lvlJc w:val="left"/>
      <w:pPr>
        <w:ind w:left="2710" w:hanging="420"/>
      </w:pPr>
      <w:rPr>
        <w:rFonts w:ascii="Wingdings" w:hAnsi="Wingdings" w:hint="default"/>
      </w:rPr>
    </w:lvl>
    <w:lvl w:ilvl="5" w:tplc="0409000D">
      <w:numFmt w:val="bullet"/>
      <w:lvlText w:val=""/>
      <w:lvlJc w:val="left"/>
      <w:pPr>
        <w:ind w:left="3130" w:hanging="420"/>
      </w:pPr>
      <w:rPr>
        <w:rFonts w:ascii="Wingdings" w:hAnsi="Wingdings" w:hint="default"/>
      </w:rPr>
    </w:lvl>
    <w:lvl w:ilvl="6" w:tplc="04090001">
      <w:numFmt w:val="bullet"/>
      <w:lvlText w:val=""/>
      <w:lvlJc w:val="left"/>
      <w:pPr>
        <w:ind w:left="3550" w:hanging="420"/>
      </w:pPr>
      <w:rPr>
        <w:rFonts w:ascii="Wingdings" w:hAnsi="Wingdings" w:hint="default"/>
      </w:rPr>
    </w:lvl>
    <w:lvl w:ilvl="7" w:tplc="0409000B">
      <w:numFmt w:val="bullet"/>
      <w:lvlText w:val=""/>
      <w:lvlJc w:val="left"/>
      <w:pPr>
        <w:ind w:left="3970" w:hanging="420"/>
      </w:pPr>
      <w:rPr>
        <w:rFonts w:ascii="Wingdings" w:hAnsi="Wingdings" w:hint="default"/>
      </w:rPr>
    </w:lvl>
    <w:lvl w:ilvl="8" w:tplc="0409000D">
      <w:numFmt w:val="bullet"/>
      <w:lvlText w:val=""/>
      <w:lvlJc w:val="left"/>
      <w:pPr>
        <w:ind w:left="4390" w:hanging="420"/>
      </w:pPr>
      <w:rPr>
        <w:rFonts w:ascii="Wingdings" w:hAnsi="Wingdings" w:hint="default"/>
      </w:rPr>
    </w:lvl>
  </w:abstractNum>
  <w:abstractNum w:abstractNumId="1" w15:restartNumberingAfterBreak="0">
    <w:nsid w:val="00000002"/>
    <w:multiLevelType w:val="hybridMultilevel"/>
    <w:tmpl w:val="A8B5987E"/>
    <w:lvl w:ilvl="0" w:tplc="0409000D">
      <w:numFmt w:val="bullet"/>
      <w:lvlText w:val=""/>
      <w:lvlJc w:val="left"/>
      <w:pPr>
        <w:ind w:left="1030" w:hanging="420"/>
      </w:pPr>
      <w:rPr>
        <w:rFonts w:ascii="Wingdings" w:hAnsi="Wingdings" w:hint="default"/>
      </w:rPr>
    </w:lvl>
    <w:lvl w:ilvl="1" w:tplc="0409000B">
      <w:numFmt w:val="bullet"/>
      <w:lvlText w:val=""/>
      <w:lvlJc w:val="left"/>
      <w:pPr>
        <w:ind w:left="1450" w:hanging="420"/>
      </w:pPr>
      <w:rPr>
        <w:rFonts w:ascii="Wingdings" w:hAnsi="Wingdings" w:hint="default"/>
      </w:rPr>
    </w:lvl>
    <w:lvl w:ilvl="2" w:tplc="0409000D">
      <w:numFmt w:val="bullet"/>
      <w:lvlText w:val=""/>
      <w:lvlJc w:val="left"/>
      <w:pPr>
        <w:ind w:left="1870" w:hanging="420"/>
      </w:pPr>
      <w:rPr>
        <w:rFonts w:ascii="Wingdings" w:hAnsi="Wingdings" w:hint="default"/>
      </w:rPr>
    </w:lvl>
    <w:lvl w:ilvl="3" w:tplc="04090001">
      <w:numFmt w:val="bullet"/>
      <w:lvlText w:val=""/>
      <w:lvlJc w:val="left"/>
      <w:pPr>
        <w:ind w:left="2290" w:hanging="420"/>
      </w:pPr>
      <w:rPr>
        <w:rFonts w:ascii="Wingdings" w:hAnsi="Wingdings" w:hint="default"/>
      </w:rPr>
    </w:lvl>
    <w:lvl w:ilvl="4" w:tplc="0409000B">
      <w:numFmt w:val="bullet"/>
      <w:lvlText w:val=""/>
      <w:lvlJc w:val="left"/>
      <w:pPr>
        <w:ind w:left="2710" w:hanging="420"/>
      </w:pPr>
      <w:rPr>
        <w:rFonts w:ascii="Wingdings" w:hAnsi="Wingdings" w:hint="default"/>
      </w:rPr>
    </w:lvl>
    <w:lvl w:ilvl="5" w:tplc="0409000D">
      <w:numFmt w:val="bullet"/>
      <w:lvlText w:val=""/>
      <w:lvlJc w:val="left"/>
      <w:pPr>
        <w:ind w:left="3130" w:hanging="420"/>
      </w:pPr>
      <w:rPr>
        <w:rFonts w:ascii="Wingdings" w:hAnsi="Wingdings" w:hint="default"/>
      </w:rPr>
    </w:lvl>
    <w:lvl w:ilvl="6" w:tplc="04090001">
      <w:numFmt w:val="bullet"/>
      <w:lvlText w:val=""/>
      <w:lvlJc w:val="left"/>
      <w:pPr>
        <w:ind w:left="3550" w:hanging="420"/>
      </w:pPr>
      <w:rPr>
        <w:rFonts w:ascii="Wingdings" w:hAnsi="Wingdings" w:hint="default"/>
      </w:rPr>
    </w:lvl>
    <w:lvl w:ilvl="7" w:tplc="0409000B">
      <w:numFmt w:val="bullet"/>
      <w:lvlText w:val=""/>
      <w:lvlJc w:val="left"/>
      <w:pPr>
        <w:ind w:left="3970" w:hanging="420"/>
      </w:pPr>
      <w:rPr>
        <w:rFonts w:ascii="Wingdings" w:hAnsi="Wingdings" w:hint="default"/>
      </w:rPr>
    </w:lvl>
    <w:lvl w:ilvl="8" w:tplc="0409000D">
      <w:numFmt w:val="bullet"/>
      <w:lvlText w:val=""/>
      <w:lvlJc w:val="left"/>
      <w:pPr>
        <w:ind w:left="43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EB"/>
    <w:rsid w:val="00017BA9"/>
    <w:rsid w:val="008F4F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CA4B"/>
  <w15:chartTrackingRefBased/>
  <w15:docId w15:val="{9BAB42C3-11D1-4C6E-8535-39206B90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230</Words>
  <Characters>1317</Characters>
  <Application>Microsoft Office Word</Application>
  <DocSecurity>0</DocSecurity>
  <Lines>10</Lines>
  <Paragraphs>3</Paragraphs>
  <ScaleCrop>false</ScaleCrop>
  <Company>木津川市役所</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順子</dc:creator>
  <cp:lastModifiedBy>雜賀　孝博</cp:lastModifiedBy>
  <cp:revision>4</cp:revision>
  <cp:lastPrinted>2021-07-20T08:24:00Z</cp:lastPrinted>
  <dcterms:created xsi:type="dcterms:W3CDTF">2024-07-03T02:05:00Z</dcterms:created>
  <dcterms:modified xsi:type="dcterms:W3CDTF">2025-07-02T11:17:00Z</dcterms:modified>
</cp:coreProperties>
</file>