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UD デジタル 教科書体 NP-R" w:hAnsi="UD デジタル 教科書体 NP-R" w:eastAsia="UD デジタル 教科書体 NP-R"/>
          <w:sz w:val="24"/>
        </w:rPr>
      </w:pPr>
      <w:bookmarkStart w:id="0" w:name="_GoBack"/>
      <w:bookmarkEnd w:id="0"/>
      <w:r>
        <w:rPr>
          <w:rFonts w:hint="eastAsia" w:ascii="UD デジタル 教科書体 NP-R" w:hAnsi="UD デジタル 教科書体 NP-R" w:eastAsia="UD デジタル 教科書体 NP-R"/>
          <w:sz w:val="24"/>
        </w:rPr>
        <w:t>（別表）　</w:t>
      </w:r>
    </w:p>
    <w:p>
      <w:pPr>
        <w:pStyle w:val="0"/>
        <w:rPr>
          <w:rFonts w:hint="default" w:ascii="UD デジタル 教科書体 NP-R" w:hAnsi="UD デジタル 教科書体 NP-R" w:eastAsia="UD デジタル 教科書体 NP-R"/>
          <w:sz w:val="24"/>
        </w:rPr>
      </w:pPr>
      <w:r>
        <w:rPr>
          <w:rFonts w:hint="eastAsia" w:ascii="UD デジタル 教科書体 NP-R" w:hAnsi="UD デジタル 教科書体 NP-R" w:eastAsia="UD デジタル 教科書体 NP-R"/>
          <w:sz w:val="24"/>
        </w:rPr>
        <w:t>令和７年度</w:t>
      </w:r>
      <w:r>
        <w:rPr>
          <w:rFonts w:hint="eastAsia" w:ascii="UD デジタル 教科書体 NP-R" w:hAnsi="UD デジタル 教科書体 NP-R" w:eastAsia="UD デジタル 教科書体 NP-R"/>
          <w:sz w:val="24"/>
        </w:rPr>
        <w:t xml:space="preserve"> </w:t>
      </w:r>
      <w:r>
        <w:rPr>
          <w:rFonts w:hint="eastAsia" w:ascii="UD デジタル 教科書体 NP-R" w:hAnsi="UD デジタル 教科書体 NP-R" w:eastAsia="UD デジタル 教科書体 NP-R"/>
          <w:sz w:val="24"/>
        </w:rPr>
        <w:t>特定地域学校選択制に係る受入れ人数について</w:t>
      </w:r>
    </w:p>
    <w:p>
      <w:pPr>
        <w:pStyle w:val="0"/>
        <w:rPr>
          <w:rFonts w:hint="default" w:ascii="UD デジタル 教科書体 NP-R" w:hAnsi="UD デジタル 教科書体 NP-R" w:eastAsia="UD デジタル 教科書体 NP-R"/>
          <w:sz w:val="24"/>
        </w:rPr>
      </w:pPr>
      <w:r>
        <w:rPr>
          <w:rFonts w:hint="eastAsia" w:ascii="UD デジタル 教科書体 NP-R" w:hAnsi="UD デジタル 教科書体 NP-R" w:eastAsia="UD デジタル 教科書体 NP-R"/>
          <w:sz w:val="24"/>
        </w:rPr>
        <w:t>　※学年は令和７年度</w:t>
      </w:r>
    </w:p>
    <w:tbl>
      <w:tblPr>
        <w:tblStyle w:val="21"/>
        <w:tblpPr w:leftFromText="142" w:rightFromText="142" w:topFromText="0" w:bottomFromText="0" w:vertAnchor="text" w:horzAnchor="text" w:tblpX="247" w:tblpY="209"/>
        <w:tblW w:w="8149" w:type="dxa"/>
        <w:tblLayout w:type="fixed"/>
        <w:tblLook w:firstRow="1" w:lastRow="0" w:firstColumn="1" w:lastColumn="0" w:noHBand="0" w:noVBand="1" w:val="04A0"/>
      </w:tblPr>
      <w:tblGrid>
        <w:gridCol w:w="2689"/>
        <w:gridCol w:w="2730"/>
        <w:gridCol w:w="2730"/>
      </w:tblGrid>
      <w:tr>
        <w:trPr>
          <w:trHeight w:val="512" w:hRule="atLeast"/>
        </w:trPr>
        <w:tc>
          <w:tcPr>
            <w:tcW w:w="2689" w:type="dxa"/>
            <w:shd w:val="clear" w:color="auto" w:themeFill="background1" w:themeFillTint="FF" w:themeFillShade="D9"/>
            <w:vAlign w:val="top"/>
          </w:tcPr>
          <w:p>
            <w:pPr>
              <w:pStyle w:val="0"/>
              <w:rPr>
                <w:rFonts w:hint="default" w:ascii="UD デジタル 教科書体 NP-R" w:hAnsi="UD デジタル 教科書体 NP-R" w:eastAsia="UD デジタル 教科書体 NP-R"/>
              </w:rPr>
            </w:pPr>
          </w:p>
        </w:tc>
        <w:tc>
          <w:tcPr>
            <w:tcW w:w="2730" w:type="dxa"/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１年</w:t>
            </w:r>
          </w:p>
        </w:tc>
        <w:tc>
          <w:tcPr>
            <w:tcW w:w="2730" w:type="dxa"/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特別支援学級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木津小学校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若干名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相楽小学校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10</w:t>
            </w: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名程度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高の原小学校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若干名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相楽台小学校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若干名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木津川台小学校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若干名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梅美台小学校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3</w:t>
            </w: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名以内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州見台小学校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若干名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加茂小学校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eastAsia" w:ascii="UD デジタル 教科書体 NP-R" w:hAnsi="UD デジタル 教科書体 NP-R" w:eastAsia="UD デジタル 教科書体 NP-R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若干名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恭仁小学校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５名程度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南加茂台小学校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若干名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上狛小学校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3</w:t>
            </w: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名程度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  <w:tr>
        <w:trPr>
          <w:trHeight w:val="452" w:hRule="atLeast"/>
        </w:trPr>
        <w:tc>
          <w:tcPr>
            <w:tcW w:w="2689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棚倉小学校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若干名</w:t>
            </w:r>
          </w:p>
        </w:tc>
        <w:tc>
          <w:tcPr>
            <w:tcW w:w="2730" w:type="dxa"/>
            <w:vAlign w:val="center"/>
          </w:tcPr>
          <w:p>
            <w:pPr>
              <w:pStyle w:val="0"/>
              <w:jc w:val="center"/>
              <w:rPr>
                <w:rFonts w:hint="default" w:ascii="UD デジタル 教科書体 NP-R" w:hAnsi="UD デジタル 教科書体 NP-R" w:eastAsia="UD デジタル 教科書体 NP-R"/>
                <w:sz w:val="24"/>
              </w:rPr>
            </w:pPr>
            <w:r>
              <w:rPr>
                <w:rFonts w:hint="eastAsia" w:ascii="UD デジタル 教科書体 NP-R" w:hAnsi="UD デジタル 教科書体 NP-R" w:eastAsia="UD デジタル 教科書体 NP-R"/>
                <w:sz w:val="24"/>
              </w:rPr>
              <w:t>個別相談</w:t>
            </w:r>
          </w:p>
        </w:tc>
      </w:tr>
    </w:tbl>
    <w:p>
      <w:pPr>
        <w:pStyle w:val="0"/>
        <w:rPr>
          <w:rFonts w:hint="default" w:ascii="UD デジタル 教科書体 NP-R" w:hAnsi="UD デジタル 教科書体 NP-R" w:eastAsia="UD デジタル 教科書体 NP-R"/>
          <w:sz w:val="24"/>
        </w:rPr>
      </w:pPr>
      <w:r>
        <w:rPr>
          <w:rFonts w:hint="eastAsia" w:ascii="UD デジタル 教科書体 NP-R" w:hAnsi="UD デジタル 教科書体 NP-R" w:eastAsia="UD デジタル 教科書体 NP-R"/>
          <w:sz w:val="24"/>
        </w:rPr>
        <w:t>　</w:t>
      </w:r>
    </w:p>
    <w:p>
      <w:pPr>
        <w:pStyle w:val="0"/>
        <w:rPr>
          <w:rFonts w:hint="default" w:ascii="UD デジタル 教科書体 NP-R" w:hAnsi="UD デジタル 教科書体 NP-R" w:eastAsia="UD デジタル 教科書体 NP-R"/>
          <w:sz w:val="24"/>
        </w:rPr>
      </w:pPr>
      <w:r>
        <w:rPr>
          <w:rFonts w:hint="eastAsia" w:ascii="UD デジタル 教科書体 NP-R" w:hAnsi="UD デジタル 教科書体 NP-R" w:eastAsia="UD デジタル 教科書体 NP-R"/>
          <w:sz w:val="24"/>
        </w:rPr>
        <w:t>　※　転入等の状況により、受入れ人数が減少する場合があります。</w:t>
      </w:r>
    </w:p>
    <w:sectPr>
      <w:pgSz w:w="11906" w:h="16838"/>
      <w:pgMar w:top="1417" w:right="1701" w:bottom="1417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UD デジタル 教科書体 NP-R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40"/>
  <w:bordersDoNotSurroundHeader/>
  <w:bordersDoNotSurroundFooter/>
  <w:defaultTabStop w:val="840"/>
  <w:hyphenationZone w:val="0"/>
  <w:defaultTableStyle w:val="21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table" w:styleId="21" w:customStyle="1">
    <w:name w:val="表（シンプル 1）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12</TotalTime>
  <Pages>1</Pages>
  <Words>44</Words>
  <Characters>252</Characters>
  <Application>JUST Note</Application>
  <Lines>2</Lines>
  <Paragraphs>1</Paragraphs>
  <Company>木津川市役所</Company>
  <CharactersWithSpaces>295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遠藤 順子</dc:creator>
  <cp:lastModifiedBy>東元 千尋</cp:lastModifiedBy>
  <cp:lastPrinted>2023-08-01T02:51:00Z</cp:lastPrinted>
  <dcterms:created xsi:type="dcterms:W3CDTF">2024-07-03T02:07:00Z</dcterms:created>
  <dcterms:modified xsi:type="dcterms:W3CDTF">2024-07-25T08:46:23Z</dcterms:modified>
  <cp:revision>5</cp:revision>
</cp:coreProperties>
</file>