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45C" w:rsidRPr="00F8445C" w:rsidRDefault="00F8445C" w:rsidP="00F8445C">
      <w:pPr>
        <w:jc w:val="right"/>
        <w:rPr>
          <w:szCs w:val="24"/>
        </w:rPr>
      </w:pPr>
      <w:bookmarkStart w:id="0" w:name="_GoBack"/>
      <w:bookmarkEnd w:id="0"/>
      <w:r w:rsidRPr="00F8445C">
        <w:rPr>
          <w:rFonts w:hint="eastAsia"/>
          <w:szCs w:val="24"/>
        </w:rPr>
        <w:t>（様式２）</w:t>
      </w:r>
    </w:p>
    <w:p w:rsidR="00670458" w:rsidRPr="00F8740E" w:rsidRDefault="00934D11" w:rsidP="00BB01BF">
      <w:pPr>
        <w:jc w:val="center"/>
        <w:rPr>
          <w:sz w:val="28"/>
          <w:szCs w:val="28"/>
        </w:rPr>
      </w:pPr>
      <w:r w:rsidRPr="00F8740E">
        <w:rPr>
          <w:rFonts w:hint="eastAsia"/>
          <w:sz w:val="28"/>
          <w:szCs w:val="28"/>
        </w:rPr>
        <w:t>誓</w:t>
      </w:r>
      <w:r w:rsidR="00BB01BF" w:rsidRPr="00F8740E">
        <w:rPr>
          <w:rFonts w:hint="eastAsia"/>
          <w:sz w:val="28"/>
          <w:szCs w:val="28"/>
        </w:rPr>
        <w:t xml:space="preserve">　</w:t>
      </w:r>
      <w:r w:rsidRPr="00F8740E">
        <w:rPr>
          <w:rFonts w:hint="eastAsia"/>
          <w:sz w:val="28"/>
          <w:szCs w:val="28"/>
        </w:rPr>
        <w:t>約</w:t>
      </w:r>
      <w:r w:rsidR="00BB01BF" w:rsidRPr="00F8740E">
        <w:rPr>
          <w:rFonts w:hint="eastAsia"/>
          <w:sz w:val="28"/>
          <w:szCs w:val="28"/>
        </w:rPr>
        <w:t xml:space="preserve">　</w:t>
      </w:r>
      <w:r w:rsidRPr="00F8740E">
        <w:rPr>
          <w:rFonts w:hint="eastAsia"/>
          <w:sz w:val="28"/>
          <w:szCs w:val="28"/>
        </w:rPr>
        <w:t>書</w:t>
      </w:r>
    </w:p>
    <w:p w:rsidR="00934D11" w:rsidRDefault="00934D11"/>
    <w:p w:rsidR="00934D11" w:rsidRDefault="00934D11" w:rsidP="00BB01BF">
      <w:pPr>
        <w:wordWrap w:val="0"/>
        <w:jc w:val="right"/>
      </w:pPr>
      <w:r>
        <w:rPr>
          <w:rFonts w:hint="eastAsia"/>
        </w:rPr>
        <w:t>平成３０年　　月　　日</w:t>
      </w:r>
      <w:r w:rsidR="00BB01BF">
        <w:rPr>
          <w:rFonts w:hint="eastAsia"/>
        </w:rPr>
        <w:t xml:space="preserve">　</w:t>
      </w:r>
    </w:p>
    <w:p w:rsidR="00934D11" w:rsidRDefault="00934D11"/>
    <w:p w:rsidR="00934D11" w:rsidRDefault="00934D11" w:rsidP="00BB01BF">
      <w:pPr>
        <w:ind w:firstLineChars="100" w:firstLine="243"/>
      </w:pPr>
      <w:r>
        <w:rPr>
          <w:rFonts w:hint="eastAsia"/>
        </w:rPr>
        <w:t>木津川市長　宛て</w:t>
      </w:r>
    </w:p>
    <w:p w:rsidR="00934D11" w:rsidRDefault="00934D11"/>
    <w:p w:rsidR="00934D11" w:rsidRDefault="00934D11" w:rsidP="00C55F94">
      <w:pPr>
        <w:spacing w:line="360" w:lineRule="auto"/>
        <w:ind w:firstLineChars="400" w:firstLine="2450"/>
        <w:jc w:val="left"/>
      </w:pPr>
      <w:r w:rsidRPr="00C55F94">
        <w:rPr>
          <w:rFonts w:hint="eastAsia"/>
          <w:spacing w:val="185"/>
          <w:kern w:val="0"/>
          <w:fitText w:val="1458" w:id="1690388992"/>
        </w:rPr>
        <w:t>所在</w:t>
      </w:r>
      <w:r w:rsidRPr="00C55F94">
        <w:rPr>
          <w:rFonts w:hint="eastAsia"/>
          <w:spacing w:val="-1"/>
          <w:kern w:val="0"/>
          <w:fitText w:val="1458" w:id="1690388992"/>
        </w:rPr>
        <w:t>地</w:t>
      </w:r>
    </w:p>
    <w:p w:rsidR="00934D11" w:rsidRDefault="00934D11" w:rsidP="00BB01BF">
      <w:pPr>
        <w:spacing w:line="360" w:lineRule="auto"/>
        <w:ind w:firstLineChars="1050" w:firstLine="2547"/>
        <w:jc w:val="left"/>
      </w:pPr>
      <w:r>
        <w:rPr>
          <w:rFonts w:hint="eastAsia"/>
        </w:rPr>
        <w:t xml:space="preserve">商号又は名称　　　　　　　　　　　</w:t>
      </w:r>
    </w:p>
    <w:p w:rsidR="00934D11" w:rsidRDefault="00934D11" w:rsidP="00BB01BF">
      <w:pPr>
        <w:spacing w:line="360" w:lineRule="auto"/>
        <w:ind w:firstLineChars="1050" w:firstLine="2547"/>
        <w:jc w:val="left"/>
        <w:rPr>
          <w:kern w:val="0"/>
        </w:rPr>
      </w:pPr>
      <w:r w:rsidRPr="00F8662F">
        <w:rPr>
          <w:rFonts w:hint="eastAsia"/>
          <w:kern w:val="0"/>
        </w:rPr>
        <w:t>代表者</w:t>
      </w:r>
      <w:r w:rsidR="00DB0C6E">
        <w:rPr>
          <w:rFonts w:hint="eastAsia"/>
          <w:kern w:val="0"/>
        </w:rPr>
        <w:t>職氏名</w:t>
      </w:r>
      <w:r>
        <w:rPr>
          <w:rFonts w:hint="eastAsia"/>
          <w:kern w:val="0"/>
        </w:rPr>
        <w:t xml:space="preserve">　　　　　　　　　　　　　　　　　㊞　</w:t>
      </w:r>
    </w:p>
    <w:p w:rsidR="00934D11" w:rsidRDefault="00934D11" w:rsidP="00934D11">
      <w:pPr>
        <w:jc w:val="left"/>
        <w:rPr>
          <w:kern w:val="0"/>
        </w:rPr>
      </w:pPr>
    </w:p>
    <w:p w:rsidR="00BB01BF" w:rsidRDefault="00BB01BF" w:rsidP="00934D11">
      <w:pPr>
        <w:jc w:val="left"/>
        <w:rPr>
          <w:kern w:val="0"/>
        </w:rPr>
      </w:pPr>
    </w:p>
    <w:p w:rsidR="00DB0C6E" w:rsidRDefault="00934D11" w:rsidP="00934D11">
      <w:pPr>
        <w:jc w:val="left"/>
        <w:rPr>
          <w:kern w:val="0"/>
        </w:rPr>
      </w:pPr>
      <w:r>
        <w:rPr>
          <w:rFonts w:hint="eastAsia"/>
          <w:kern w:val="0"/>
        </w:rPr>
        <w:t xml:space="preserve">　弊社は、木津川市防犯灯ＬＥＤ照明導入</w:t>
      </w:r>
      <w:r w:rsidR="00DB0C6E">
        <w:rPr>
          <w:rFonts w:hint="eastAsia"/>
          <w:kern w:val="0"/>
        </w:rPr>
        <w:t>業務</w:t>
      </w:r>
      <w:r>
        <w:rPr>
          <w:rFonts w:hint="eastAsia"/>
          <w:kern w:val="0"/>
        </w:rPr>
        <w:t>の公募型プロポーザル参加にあ</w:t>
      </w:r>
    </w:p>
    <w:p w:rsidR="00934D11" w:rsidRDefault="00934D11" w:rsidP="00934D11">
      <w:pPr>
        <w:jc w:val="left"/>
        <w:rPr>
          <w:kern w:val="0"/>
        </w:rPr>
      </w:pPr>
      <w:r>
        <w:rPr>
          <w:rFonts w:hint="eastAsia"/>
          <w:kern w:val="0"/>
        </w:rPr>
        <w:t>たり、下記の事項について相違ないことを</w:t>
      </w:r>
      <w:r w:rsidR="00DB0C6E">
        <w:rPr>
          <w:rFonts w:hint="eastAsia"/>
          <w:kern w:val="0"/>
        </w:rPr>
        <w:t>誓約いた</w:t>
      </w:r>
      <w:r>
        <w:rPr>
          <w:rFonts w:hint="eastAsia"/>
          <w:kern w:val="0"/>
        </w:rPr>
        <w:t>します。</w:t>
      </w:r>
    </w:p>
    <w:p w:rsidR="00DB0C6E" w:rsidRDefault="00934D11" w:rsidP="00934D11">
      <w:pPr>
        <w:ind w:firstLineChars="100" w:firstLine="243"/>
        <w:jc w:val="left"/>
        <w:rPr>
          <w:kern w:val="0"/>
        </w:rPr>
      </w:pPr>
      <w:r>
        <w:rPr>
          <w:rFonts w:hint="eastAsia"/>
          <w:kern w:val="0"/>
        </w:rPr>
        <w:t>なお、事実と相違することが判明した場合は、当該</w:t>
      </w:r>
      <w:r w:rsidR="00DB0C6E">
        <w:rPr>
          <w:rFonts w:hint="eastAsia"/>
          <w:kern w:val="0"/>
        </w:rPr>
        <w:t>業務</w:t>
      </w:r>
      <w:r>
        <w:rPr>
          <w:rFonts w:hint="eastAsia"/>
          <w:kern w:val="0"/>
        </w:rPr>
        <w:t>に関して貴市が行う</w:t>
      </w:r>
    </w:p>
    <w:p w:rsidR="00934D11" w:rsidRDefault="00934D11" w:rsidP="00DB0C6E">
      <w:pPr>
        <w:jc w:val="left"/>
        <w:rPr>
          <w:kern w:val="0"/>
        </w:rPr>
      </w:pPr>
      <w:r>
        <w:rPr>
          <w:rFonts w:hint="eastAsia"/>
          <w:kern w:val="0"/>
        </w:rPr>
        <w:t>一切の措置について異議申し立てを行いません。</w:t>
      </w:r>
    </w:p>
    <w:p w:rsidR="00BB01BF" w:rsidRPr="00DB0C6E" w:rsidRDefault="00BB01BF" w:rsidP="00BB01BF">
      <w:pPr>
        <w:jc w:val="left"/>
        <w:rPr>
          <w:kern w:val="0"/>
        </w:rPr>
      </w:pPr>
    </w:p>
    <w:p w:rsidR="00BB01BF" w:rsidRDefault="00BB01BF" w:rsidP="00BB01BF">
      <w:pPr>
        <w:pStyle w:val="a3"/>
      </w:pPr>
      <w:r>
        <w:rPr>
          <w:rFonts w:hint="eastAsia"/>
        </w:rPr>
        <w:t>記</w:t>
      </w:r>
    </w:p>
    <w:p w:rsidR="00BB01BF" w:rsidRDefault="00BB01BF" w:rsidP="00BB01BF"/>
    <w:p w:rsidR="006C71C7" w:rsidRDefault="006C71C7" w:rsidP="006C71C7">
      <w:pPr>
        <w:ind w:left="485" w:hangingChars="200" w:hanging="485"/>
      </w:pPr>
      <w:r>
        <w:rPr>
          <w:rFonts w:hint="eastAsia"/>
        </w:rPr>
        <w:t>（１）地方自治法施行令（昭和２２年政令第１６号）第１６７条の４の規定に該当していないこと。</w:t>
      </w:r>
    </w:p>
    <w:p w:rsidR="00F8445C" w:rsidRDefault="00F8445C" w:rsidP="00F8445C">
      <w:pPr>
        <w:rPr>
          <w:rFonts w:ascii="ＭＳ 明朝" w:hAnsi="ＭＳ 明朝" w:cs="ＭＳ 明朝"/>
        </w:rPr>
      </w:pPr>
      <w:r>
        <w:rPr>
          <w:rFonts w:hint="eastAsia"/>
        </w:rPr>
        <w:t>（２）</w:t>
      </w:r>
      <w:r w:rsidRPr="00C04365">
        <w:rPr>
          <w:rFonts w:ascii="ＭＳ 明朝" w:hAnsi="ＭＳ 明朝" w:cs="ＭＳ 明朝" w:hint="eastAsia"/>
        </w:rPr>
        <w:t>会社更生法（平成</w:t>
      </w:r>
      <w:r>
        <w:rPr>
          <w:rFonts w:ascii="ＭＳ 明朝" w:hAnsi="ＭＳ 明朝" w:cs="ＭＳ 明朝" w:hint="eastAsia"/>
        </w:rPr>
        <w:t>１４</w:t>
      </w:r>
      <w:r w:rsidRPr="00C04365">
        <w:rPr>
          <w:rFonts w:ascii="ＭＳ 明朝" w:hAnsi="ＭＳ 明朝" w:cs="ＭＳ 明朝" w:hint="eastAsia"/>
        </w:rPr>
        <w:t>年法律第</w:t>
      </w:r>
      <w:r>
        <w:rPr>
          <w:rFonts w:ascii="ＭＳ 明朝" w:hAnsi="ＭＳ 明朝" w:cs="ＭＳ 明朝" w:hint="eastAsia"/>
        </w:rPr>
        <w:t>１５４</w:t>
      </w:r>
      <w:r w:rsidRPr="00C04365">
        <w:rPr>
          <w:rFonts w:ascii="ＭＳ 明朝" w:hAnsi="ＭＳ 明朝" w:cs="ＭＳ 明朝" w:hint="eastAsia"/>
        </w:rPr>
        <w:t>号）</w:t>
      </w:r>
      <w:r>
        <w:rPr>
          <w:rFonts w:ascii="ＭＳ 明朝" w:hAnsi="ＭＳ 明朝" w:cs="ＭＳ 明朝" w:hint="eastAsia"/>
        </w:rPr>
        <w:t>に基づく</w:t>
      </w:r>
      <w:r w:rsidRPr="00C04365">
        <w:rPr>
          <w:rFonts w:ascii="ＭＳ 明朝" w:hAnsi="ＭＳ 明朝" w:cs="ＭＳ 明朝" w:hint="eastAsia"/>
        </w:rPr>
        <w:t>更正手続開始の申</w:t>
      </w:r>
      <w:r>
        <w:rPr>
          <w:rFonts w:ascii="ＭＳ 明朝" w:hAnsi="ＭＳ 明朝" w:cs="ＭＳ 明朝" w:hint="eastAsia"/>
        </w:rPr>
        <w:t>立</w:t>
      </w:r>
    </w:p>
    <w:p w:rsidR="00F8445C" w:rsidRDefault="00F8445C" w:rsidP="00F8445C">
      <w:pPr>
        <w:ind w:firstLineChars="200" w:firstLine="485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てをした者にあっては</w:t>
      </w:r>
      <w:r w:rsidRPr="00C04365">
        <w:rPr>
          <w:rFonts w:ascii="ＭＳ 明朝" w:hAnsi="ＭＳ 明朝" w:cs="ＭＳ 明朝" w:hint="eastAsia"/>
        </w:rPr>
        <w:t>更正計画の認可</w:t>
      </w:r>
      <w:r>
        <w:rPr>
          <w:rFonts w:ascii="ＭＳ 明朝" w:hAnsi="ＭＳ 明朝" w:cs="ＭＳ 明朝" w:hint="eastAsia"/>
        </w:rPr>
        <w:t>がされていないもの又は民事再生法</w:t>
      </w:r>
    </w:p>
    <w:p w:rsidR="00F8445C" w:rsidRDefault="00F8445C" w:rsidP="00F8445C">
      <w:pPr>
        <w:ind w:firstLineChars="200" w:firstLine="485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（平成１１年法律第２２５号）に基づく再生手続開始の申立てをした者に</w:t>
      </w:r>
    </w:p>
    <w:p w:rsidR="00F8445C" w:rsidRDefault="00F8445C" w:rsidP="00F8445C">
      <w:pPr>
        <w:ind w:firstLineChars="200" w:firstLine="485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あっては再生計画の認可がなされていないものではないこと。</w:t>
      </w:r>
    </w:p>
    <w:p w:rsidR="00F8445C" w:rsidRDefault="006C71C7" w:rsidP="006C71C7">
      <w:pPr>
        <w:ind w:left="485" w:hangingChars="200" w:hanging="485"/>
      </w:pPr>
      <w:r>
        <w:rPr>
          <w:rFonts w:hint="eastAsia"/>
        </w:rPr>
        <w:t>（</w:t>
      </w:r>
      <w:r w:rsidR="00F8445C">
        <w:rPr>
          <w:rFonts w:hint="eastAsia"/>
        </w:rPr>
        <w:t>３</w:t>
      </w:r>
      <w:r>
        <w:rPr>
          <w:rFonts w:hint="eastAsia"/>
        </w:rPr>
        <w:t>）</w:t>
      </w:r>
      <w:r w:rsidR="00F8445C">
        <w:rPr>
          <w:rFonts w:hint="eastAsia"/>
        </w:rPr>
        <w:t>本件の公告日から契約の締結日までの間において、</w:t>
      </w:r>
      <w:r>
        <w:rPr>
          <w:rFonts w:hint="eastAsia"/>
        </w:rPr>
        <w:t>木津川市指名競争入</w:t>
      </w:r>
    </w:p>
    <w:p w:rsidR="00F8445C" w:rsidRDefault="006C71C7" w:rsidP="00F8445C">
      <w:pPr>
        <w:ind w:leftChars="200" w:left="485"/>
      </w:pPr>
      <w:r>
        <w:rPr>
          <w:rFonts w:hint="eastAsia"/>
        </w:rPr>
        <w:t>札参加者指名停止要綱（平成１９年告示第１１５号）による指名停止を受</w:t>
      </w:r>
    </w:p>
    <w:p w:rsidR="006C71C7" w:rsidRDefault="006C71C7" w:rsidP="00F8445C">
      <w:pPr>
        <w:ind w:leftChars="200" w:left="485"/>
      </w:pPr>
      <w:r>
        <w:rPr>
          <w:rFonts w:hint="eastAsia"/>
        </w:rPr>
        <w:t>けていないこと。</w:t>
      </w:r>
    </w:p>
    <w:p w:rsidR="00F8445C" w:rsidRDefault="006C71C7" w:rsidP="006C71C7">
      <w:pPr>
        <w:ind w:left="485" w:hangingChars="200" w:hanging="485"/>
      </w:pPr>
      <w:r>
        <w:rPr>
          <w:rFonts w:hint="eastAsia"/>
        </w:rPr>
        <w:t>（</w:t>
      </w:r>
      <w:r w:rsidR="00F8445C">
        <w:rPr>
          <w:rFonts w:hint="eastAsia"/>
        </w:rPr>
        <w:t>４</w:t>
      </w:r>
      <w:r>
        <w:rPr>
          <w:rFonts w:hint="eastAsia"/>
        </w:rPr>
        <w:t>）</w:t>
      </w:r>
      <w:r w:rsidR="00F8445C">
        <w:rPr>
          <w:rFonts w:hint="eastAsia"/>
        </w:rPr>
        <w:t>本募集要領の配布の日から提案書提出日までの期間に</w:t>
      </w:r>
      <w:r>
        <w:rPr>
          <w:rFonts w:hint="eastAsia"/>
        </w:rPr>
        <w:t>建設業法（昭和</w:t>
      </w:r>
    </w:p>
    <w:p w:rsidR="00F8445C" w:rsidRDefault="006C71C7" w:rsidP="00F8445C">
      <w:pPr>
        <w:ind w:leftChars="200" w:left="485"/>
      </w:pPr>
      <w:r>
        <w:rPr>
          <w:rFonts w:hint="eastAsia"/>
        </w:rPr>
        <w:t>２４年法律第１００号）第２８条第３項又は同条第５項の規定による営業</w:t>
      </w:r>
    </w:p>
    <w:p w:rsidR="006C71C7" w:rsidRDefault="006C71C7" w:rsidP="00F8445C">
      <w:pPr>
        <w:ind w:leftChars="200" w:left="485"/>
      </w:pPr>
      <w:r>
        <w:rPr>
          <w:rFonts w:hint="eastAsia"/>
        </w:rPr>
        <w:t>停止の処分を受けていないこと。</w:t>
      </w:r>
    </w:p>
    <w:p w:rsidR="00F8445C" w:rsidRDefault="00F8445C" w:rsidP="00F8445C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</w:rPr>
      </w:pPr>
      <w:r w:rsidRPr="00CA05E0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５</w:t>
      </w:r>
      <w:r w:rsidRPr="00CA05E0">
        <w:rPr>
          <w:rFonts w:ascii="ＭＳ 明朝" w:hAnsi="ＭＳ 明朝" w:hint="eastAsia"/>
        </w:rPr>
        <w:t>）</w:t>
      </w:r>
      <w:r w:rsidRPr="00CA05E0">
        <w:rPr>
          <w:rFonts w:ascii="ＭＳ 明朝" w:hAnsi="ＭＳ 明朝" w:cs="MS-Mincho" w:hint="eastAsia"/>
          <w:kern w:val="0"/>
        </w:rPr>
        <w:t>木津川市暴力団排除条例（平成２４年木津川市条例第３６号）第２条第</w:t>
      </w:r>
    </w:p>
    <w:p w:rsidR="00F8445C" w:rsidRDefault="00F8445C" w:rsidP="00F8445C">
      <w:pPr>
        <w:autoSpaceDE w:val="0"/>
        <w:autoSpaceDN w:val="0"/>
        <w:adjustRightInd w:val="0"/>
        <w:ind w:firstLineChars="200" w:firstLine="485"/>
        <w:jc w:val="left"/>
        <w:rPr>
          <w:rFonts w:ascii="ＭＳ 明朝" w:hAnsi="ＭＳ 明朝" w:cs="MS-Mincho"/>
          <w:kern w:val="0"/>
        </w:rPr>
      </w:pPr>
      <w:r w:rsidRPr="00CA05E0">
        <w:rPr>
          <w:rFonts w:ascii="ＭＳ 明朝" w:hAnsi="ＭＳ 明朝" w:cs="MS-Mincho" w:hint="eastAsia"/>
          <w:kern w:val="0"/>
        </w:rPr>
        <w:t>３号に規定する暴力団員等又は同条第５号に規定する暴力団密接関係者で</w:t>
      </w:r>
    </w:p>
    <w:p w:rsidR="00F8445C" w:rsidRPr="00CA05E0" w:rsidRDefault="00F8445C" w:rsidP="00F8445C">
      <w:pPr>
        <w:autoSpaceDE w:val="0"/>
        <w:autoSpaceDN w:val="0"/>
        <w:adjustRightInd w:val="0"/>
        <w:ind w:firstLineChars="200" w:firstLine="485"/>
        <w:jc w:val="left"/>
        <w:rPr>
          <w:rFonts w:ascii="ＭＳ 明朝" w:hAnsi="ＭＳ 明朝"/>
        </w:rPr>
      </w:pPr>
      <w:r w:rsidRPr="00CA05E0">
        <w:rPr>
          <w:rFonts w:ascii="ＭＳ 明朝" w:hAnsi="ＭＳ 明朝" w:cs="MS-Mincho" w:hint="eastAsia"/>
          <w:kern w:val="0"/>
        </w:rPr>
        <w:t>はないこと。</w:t>
      </w:r>
    </w:p>
    <w:p w:rsidR="00F8445C" w:rsidRDefault="00F8445C" w:rsidP="00F8445C">
      <w:pPr>
        <w:ind w:left="485" w:hangingChars="200" w:hanging="485"/>
      </w:pPr>
      <w:r>
        <w:rPr>
          <w:rFonts w:hint="eastAsia"/>
        </w:rPr>
        <w:lastRenderedPageBreak/>
        <w:t>（６）私的独占の禁止及び公正取引の確保に関する法律（昭和２２年法律第</w:t>
      </w:r>
    </w:p>
    <w:p w:rsidR="00F8445C" w:rsidRDefault="00F8445C" w:rsidP="00F8445C">
      <w:pPr>
        <w:ind w:leftChars="200" w:left="485"/>
      </w:pPr>
      <w:r>
        <w:rPr>
          <w:rFonts w:hint="eastAsia"/>
        </w:rPr>
        <w:t>５４号）に抵触する行為を行っていない者であること。</w:t>
      </w:r>
    </w:p>
    <w:p w:rsidR="006C71C7" w:rsidRDefault="006C71C7" w:rsidP="006C71C7">
      <w:pPr>
        <w:ind w:left="485" w:hangingChars="200" w:hanging="485"/>
      </w:pPr>
      <w:r>
        <w:rPr>
          <w:rFonts w:hint="eastAsia"/>
        </w:rPr>
        <w:t>（５）商法（明治３２年法律第４８号）第２１条の規定による会社の整理の開始を命じられていないこと。</w:t>
      </w:r>
    </w:p>
    <w:p w:rsidR="006C71C7" w:rsidRDefault="006C71C7" w:rsidP="006C71C7">
      <w:pPr>
        <w:ind w:left="485" w:hangingChars="200" w:hanging="485"/>
      </w:pPr>
      <w:r>
        <w:rPr>
          <w:rFonts w:hint="eastAsia"/>
        </w:rPr>
        <w:t>（６）民事再生法（平成１１年法律第２２５号）第２１条の規定による民事再生手続開始の申し立てていないこと。</w:t>
      </w:r>
    </w:p>
    <w:p w:rsidR="006C71C7" w:rsidRPr="00621640" w:rsidRDefault="006C71C7" w:rsidP="006C71C7">
      <w:pPr>
        <w:ind w:left="485" w:hangingChars="200" w:hanging="485"/>
      </w:pPr>
      <w:r>
        <w:rPr>
          <w:rFonts w:hint="eastAsia"/>
        </w:rPr>
        <w:t>（</w:t>
      </w:r>
      <w:r w:rsidR="00F8445C">
        <w:rPr>
          <w:rFonts w:hint="eastAsia"/>
        </w:rPr>
        <w:t>７</w:t>
      </w:r>
      <w:r>
        <w:rPr>
          <w:rFonts w:hint="eastAsia"/>
        </w:rPr>
        <w:t>）応募資格申請書に虚為の記載をし、又は重要な事実について記載しなかった者でないこと。</w:t>
      </w:r>
    </w:p>
    <w:p w:rsidR="006C71C7" w:rsidRDefault="006C71C7" w:rsidP="006C71C7">
      <w:pPr>
        <w:ind w:left="485" w:hangingChars="200" w:hanging="485"/>
      </w:pPr>
      <w:r>
        <w:rPr>
          <w:rFonts w:hint="eastAsia"/>
        </w:rPr>
        <w:t>（</w:t>
      </w:r>
      <w:r w:rsidR="00F8445C">
        <w:rPr>
          <w:rFonts w:hint="eastAsia"/>
        </w:rPr>
        <w:t>８</w:t>
      </w:r>
      <w:r>
        <w:rPr>
          <w:rFonts w:hint="eastAsia"/>
        </w:rPr>
        <w:t>）国税及び地方税を滞納していない者であること。</w:t>
      </w:r>
    </w:p>
    <w:p w:rsidR="00F8445C" w:rsidRDefault="00F8445C" w:rsidP="006C71C7">
      <w:pPr>
        <w:ind w:left="485" w:hangingChars="200" w:hanging="485"/>
      </w:pPr>
    </w:p>
    <w:p w:rsidR="00BB01BF" w:rsidRDefault="00BB01BF" w:rsidP="00DB0C6E">
      <w:pPr>
        <w:pStyle w:val="a5"/>
      </w:pPr>
      <w:r>
        <w:rPr>
          <w:rFonts w:hint="eastAsia"/>
        </w:rPr>
        <w:t>以</w:t>
      </w:r>
      <w:r w:rsidR="00F8445C">
        <w:rPr>
          <w:rFonts w:hint="eastAsia"/>
        </w:rPr>
        <w:t xml:space="preserve">　</w:t>
      </w:r>
      <w:r>
        <w:rPr>
          <w:rFonts w:hint="eastAsia"/>
        </w:rPr>
        <w:t>上</w:t>
      </w:r>
    </w:p>
    <w:p w:rsidR="00DB0C6E" w:rsidRDefault="00DB0C6E" w:rsidP="00DB0C6E">
      <w:pPr>
        <w:pStyle w:val="a5"/>
        <w:ind w:right="972"/>
        <w:jc w:val="both"/>
      </w:pPr>
    </w:p>
    <w:p w:rsidR="00DB0C6E" w:rsidRPr="00DB0C6E" w:rsidRDefault="00DB0C6E" w:rsidP="00DB0C6E">
      <w:pPr>
        <w:pStyle w:val="a5"/>
        <w:ind w:right="972"/>
        <w:jc w:val="both"/>
      </w:pPr>
    </w:p>
    <w:p w:rsidR="00BB01BF" w:rsidRDefault="00BB01BF" w:rsidP="00BB01BF"/>
    <w:sectPr w:rsidR="00BB01BF" w:rsidSect="00934D11">
      <w:footerReference w:type="default" r:id="rId6"/>
      <w:pgSz w:w="11906" w:h="16838"/>
      <w:pgMar w:top="1985" w:right="1701" w:bottom="1701" w:left="1701" w:header="851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BD6" w:rsidRDefault="00A40BD6" w:rsidP="00AD6484">
      <w:r>
        <w:separator/>
      </w:r>
    </w:p>
  </w:endnote>
  <w:endnote w:type="continuationSeparator" w:id="0">
    <w:p w:rsidR="00A40BD6" w:rsidRDefault="00A40BD6" w:rsidP="00AD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241" w:rsidRDefault="00B252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BD6" w:rsidRDefault="00A40BD6" w:rsidP="00AD6484">
      <w:r>
        <w:separator/>
      </w:r>
    </w:p>
  </w:footnote>
  <w:footnote w:type="continuationSeparator" w:id="0">
    <w:p w:rsidR="00A40BD6" w:rsidRDefault="00A40BD6" w:rsidP="00AD6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D11"/>
    <w:rsid w:val="002B5DC0"/>
    <w:rsid w:val="00652408"/>
    <w:rsid w:val="00670458"/>
    <w:rsid w:val="00697F4C"/>
    <w:rsid w:val="006B5010"/>
    <w:rsid w:val="006C71C7"/>
    <w:rsid w:val="00934D11"/>
    <w:rsid w:val="00A40BD6"/>
    <w:rsid w:val="00AD258B"/>
    <w:rsid w:val="00AD6484"/>
    <w:rsid w:val="00B25241"/>
    <w:rsid w:val="00BB01BF"/>
    <w:rsid w:val="00C450E5"/>
    <w:rsid w:val="00C55F94"/>
    <w:rsid w:val="00DB0C6E"/>
    <w:rsid w:val="00F8445C"/>
    <w:rsid w:val="00F8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B370973-216F-43AD-BC43-73949625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D1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01BF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BB01BF"/>
    <w:rPr>
      <w:kern w:val="0"/>
      <w:sz w:val="24"/>
    </w:rPr>
  </w:style>
  <w:style w:type="paragraph" w:styleId="a5">
    <w:name w:val="Closing"/>
    <w:basedOn w:val="a"/>
    <w:link w:val="a6"/>
    <w:uiPriority w:val="99"/>
    <w:unhideWhenUsed/>
    <w:rsid w:val="00BB01BF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BB01BF"/>
    <w:rPr>
      <w:kern w:val="0"/>
      <w:sz w:val="24"/>
    </w:rPr>
  </w:style>
  <w:style w:type="paragraph" w:styleId="a7">
    <w:name w:val="header"/>
    <w:basedOn w:val="a"/>
    <w:link w:val="a8"/>
    <w:unhideWhenUsed/>
    <w:rsid w:val="00AD64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6484"/>
    <w:rPr>
      <w:sz w:val="24"/>
    </w:rPr>
  </w:style>
  <w:style w:type="paragraph" w:styleId="a9">
    <w:name w:val="footer"/>
    <w:basedOn w:val="a"/>
    <w:link w:val="aa"/>
    <w:uiPriority w:val="99"/>
    <w:unhideWhenUsed/>
    <w:rsid w:val="00AD64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6484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B25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252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木下　勝史</cp:lastModifiedBy>
  <cp:revision>2</cp:revision>
  <dcterms:created xsi:type="dcterms:W3CDTF">2018-04-25T05:35:00Z</dcterms:created>
  <dcterms:modified xsi:type="dcterms:W3CDTF">2018-04-25T05:36:00Z</dcterms:modified>
</cp:coreProperties>
</file>