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別記様式第</w:t>
      </w:r>
      <w:r>
        <w:rPr>
          <w:rFonts w:hint="default" w:ascii="?l?r ??’c" w:hAnsi="?l?r ??’c" w:eastAsia="Mincho"/>
          <w:sz w:val="21"/>
        </w:rPr>
        <w:t>５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（第４条関係）</w:t>
      </w:r>
    </w:p>
    <w:p>
      <w:pPr>
        <w:pStyle w:val="0"/>
        <w:kinsoku w:val="0"/>
        <w:wordWrap w:val="0"/>
        <w:spacing w:after="120" w:afterLines="0" w:afterAutospacing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揚水施設設置・変更完了届出書</w:t>
      </w:r>
    </w:p>
    <w:p>
      <w:pPr>
        <w:pStyle w:val="0"/>
        <w:kinsoku w:val="0"/>
        <w:wordWrap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　</w:t>
      </w:r>
    </w:p>
    <w:p>
      <w:pPr>
        <w:pStyle w:val="0"/>
        <w:kinsoku w:val="0"/>
        <w:wordWrap w:val="0"/>
        <w:jc w:val="right"/>
        <w:rPr>
          <w:rFonts w:hint="default"/>
        </w:rPr>
      </w:pPr>
    </w:p>
    <w:p>
      <w:pPr>
        <w:pStyle w:val="0"/>
        <w:kinsoku w:val="0"/>
        <w:wordWrap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木津川市長　宛て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0"/>
          <w:sz w:val="21"/>
        </w:rPr>
        <w:t>所在</w:t>
      </w:r>
      <w:r>
        <w:rPr>
          <w:rFonts w:hint="default" w:ascii="ＭＳ 明朝" w:hAnsi="ＭＳ 明朝" w:eastAsia="ＭＳ 明朝"/>
          <w:sz w:val="21"/>
        </w:rPr>
        <w:t>地　　　　　　　　　　　　　　</w:t>
      </w:r>
    </w:p>
    <w:p>
      <w:pPr>
        <w:pStyle w:val="0"/>
        <w:kinsoku w:val="0"/>
        <w:wordWrap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事業所名　　　　　　　　</w:t>
      </w:r>
      <w:r>
        <w:rPr>
          <w:rFonts w:hint="default" w:ascii="?l?r ??’c" w:hAnsi="?l?r ??’c" w:eastAsia="Mincho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電話</w:t>
      </w:r>
      <w:r>
        <w:rPr>
          <w:rFonts w:hint="default" w:ascii="?l?r ??’c" w:hAnsi="?l?r ??’c" w:eastAsia="Mincho"/>
          <w:sz w:val="21"/>
        </w:rPr>
        <w:t>)</w:t>
      </w:r>
      <w:r>
        <w:rPr>
          <w:rFonts w:hint="default" w:ascii="ＭＳ 明朝" w:hAnsi="ＭＳ 明朝" w:eastAsia="ＭＳ 明朝"/>
          <w:sz w:val="21"/>
        </w:rPr>
        <w:t>　　　</w:t>
      </w:r>
    </w:p>
    <w:p>
      <w:pPr>
        <w:pStyle w:val="0"/>
        <w:kinsoku w:val="0"/>
        <w:wordWrap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代表者名　　　　　　　　　　　　　　</w:t>
      </w:r>
    </w:p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木津川市地下水採取の適正化に関する条例第４条により申請しました揚水施設の設置・変更が、下記のとおり完了しましたので第</w:t>
      </w:r>
      <w:r>
        <w:rPr>
          <w:rFonts w:hint="default" w:ascii="?l?r ??’c" w:hAnsi="?l?r ??’c" w:eastAsia="Mincho"/>
          <w:sz w:val="21"/>
        </w:rPr>
        <w:t>７</w:t>
      </w:r>
      <w:r>
        <w:rPr>
          <w:rFonts w:hint="default" w:ascii="ＭＳ 明朝" w:hAnsi="ＭＳ 明朝" w:eastAsia="ＭＳ 明朝"/>
          <w:sz w:val="21"/>
        </w:rPr>
        <w:t>条の規定により届け出ます。</w:t>
      </w:r>
    </w:p>
    <w:p>
      <w:pPr>
        <w:pStyle w:val="0"/>
        <w:kinsoku w:val="0"/>
        <w:wordWrap w:val="0"/>
        <w:jc w:val="both"/>
        <w:rPr>
          <w:rFonts w:hint="default"/>
        </w:rPr>
      </w:pPr>
    </w:p>
    <w:p>
      <w:pPr>
        <w:pStyle w:val="0"/>
        <w:kinsoku w:val="0"/>
        <w:wordWrap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113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34"/>
        <w:gridCol w:w="1442"/>
        <w:gridCol w:w="1155"/>
        <w:gridCol w:w="5466"/>
      </w:tblGrid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揚水施設設置許可</w:t>
            </w:r>
          </w:p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年月日及び番号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="0" w:leftChars="0" w:right="210" w:rightChars="100"/>
              <w:jc w:val="right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 w:ascii="ＭＳ 明朝" w:hAnsi="ＭＳ 明朝" w:eastAsia="ＭＳ 明朝"/>
                <w:sz w:val="21"/>
              </w:rPr>
              <w:t>年　　　月　　　日　許可第　　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号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2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 w:ascii="?l?r ??’c" w:hAnsi="?l?r ??’c" w:eastAsia="Mincho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井戸の位置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図面添付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3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ケーシング口径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ｍｍ</w:t>
            </w:r>
            <w:r>
              <w:rPr>
                <w:rFonts w:hint="default" w:ascii="ＭＳ 明朝" w:hAnsi="ＭＳ 明朝" w:eastAsia="ＭＳ 明朝"/>
                <w:spacing w:val="-30"/>
                <w:sz w:val="21"/>
              </w:rPr>
              <w:t>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4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井戸の深さ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5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隣接井戸との距離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　ｍ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</w:p>
        </w:tc>
      </w:tr>
      <w:tr>
        <w:trPr>
          <w:trHeight w:val="102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6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overflowPunct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スクリーンの位置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FitText/>
            <w:vAlign w:val="center"/>
          </w:tcPr>
          <w:p>
            <w:pPr>
              <w:pStyle w:val="0"/>
              <w:kinsoku w:val="0"/>
              <w:wordWrap w:val="0"/>
              <w:overflowPunct w:val="0"/>
              <w:spacing w:before="240" w:beforeLines="0" w:beforeAutospacing="0" w:line="360" w:lineRule="auto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上限　　　　　　　　ｍ・下限　　　　　　　　　ｍ</w:t>
            </w:r>
          </w:p>
          <w:p>
            <w:pPr>
              <w:pStyle w:val="0"/>
              <w:kinsoku w:val="0"/>
              <w:wordWrap w:val="0"/>
              <w:overflowPunct w:val="0"/>
              <w:spacing w:line="360" w:lineRule="auto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種類　　　　　　　　　・総延長　　　　　　　　ｍ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7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日平均揚水量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　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／日・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　　</w:t>
            </w: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／分　</w:t>
            </w:r>
          </w:p>
        </w:tc>
      </w:tr>
      <w:tr>
        <w:trPr>
          <w:trHeight w:val="51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8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sz w:val="21"/>
              </w:rPr>
              <w:t>日平均揚水時間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時間　　　　　分　</w:t>
            </w:r>
          </w:p>
        </w:tc>
      </w:tr>
      <w:tr>
        <w:trPr>
          <w:trHeight w:val="1020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9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ポンプの種類等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型式　　　　　　　　　・メーカー</w:t>
            </w:r>
          </w:p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吐出口径　　　　　　　ｍｍ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10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ポンプの能力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position w:val="10"/>
                <w:sz w:val="16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／分・　　　　　　　　　　</w:t>
            </w:r>
            <w:r>
              <w:rPr>
                <w:rFonts w:hint="default" w:ascii="?l?r ??’c" w:hAnsi="?l?r ??’c" w:eastAsia="Mincho"/>
                <w:sz w:val="21"/>
              </w:rPr>
              <w:t>KW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11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自然水位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?l?r ??’c" w:hAnsi="?l?r ??’c" w:eastAsia="Minch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年　　月　　日測定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12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 w:ascii="?l?r ??’c" w:hAnsi="?l?r ??’c" w:eastAsia="Mincho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動水位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揚水位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right"/>
              <w:rPr>
                <w:rFonts w:hint="default"/>
              </w:rPr>
            </w:pPr>
            <w:r>
              <w:rPr>
                <w:rFonts w:hint="default" w:ascii="?l?r ??’c" w:hAnsi="?l?r ??’c" w:eastAsia="Mincho"/>
                <w:sz w:val="21"/>
              </w:rPr>
              <w:t>ｍ</w:t>
            </w:r>
            <w:r>
              <w:rPr>
                <w:rFonts w:hint="default" w:ascii="?l?r ??’c" w:hAnsi="?l?r ??’c" w:eastAsia="Mincho"/>
                <w:sz w:val="21"/>
              </w:rPr>
              <w:t>(</w:t>
            </w:r>
            <w:r>
              <w:rPr>
                <w:rFonts w:hint="default" w:ascii="?l?r ??’c" w:hAnsi="?l?r ??’c" w:eastAsia="Mincho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　　年　　月　　日測定</w:t>
            </w:r>
            <w:r>
              <w:rPr>
                <w:rFonts w:hint="default" w:ascii="?l?r ??’c" w:hAnsi="?l?r ??’c" w:eastAsia="Mincho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13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地質柱状図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別添のこと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14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揚水及び水質試験結果表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別添のこと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15</w:t>
            </w:r>
          </w:p>
        </w:tc>
        <w:tc>
          <w:tcPr>
            <w:tcW w:w="25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事業所担当者職氏名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center"/>
              <w:rPr>
                <w:rFonts w:hint="default" w:ascii="?l?r ??’c" w:hAnsi="?l?r ??’c" w:eastAsia="Mincho"/>
              </w:rPr>
            </w:pPr>
            <w:r>
              <w:rPr>
                <w:rFonts w:hint="default" w:ascii="?l?r ??’c" w:hAnsi="?l?r ??’c" w:eastAsia="Mincho"/>
                <w:sz w:val="21"/>
              </w:rPr>
              <w:t>16</w:t>
            </w: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さく井業者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567" w:hRule="exact"/>
        </w:trPr>
        <w:tc>
          <w:tcPr>
            <w:tcW w:w="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ind w:leftChars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住所</w:t>
            </w:r>
          </w:p>
        </w:tc>
        <w:tc>
          <w:tcPr>
            <w:tcW w:w="54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kinsoku w:val="0"/>
              <w:wordWrap w:val="0"/>
              <w:spacing w:before="120" w:beforeLines="0" w:beforeAutospacing="0" w:after="120" w:afterLines="0" w:afterAutospacing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kinsoku w:val="0"/>
        <w:wordWrap w:val="0"/>
        <w:jc w:val="both"/>
        <w:rPr>
          <w:rFonts w:hint="default"/>
        </w:rPr>
      </w:pPr>
      <w:r>
        <w:rPr>
          <w:rFonts w:hint="default" w:ascii="?l?r ??’c" w:hAnsi="?l?r ??’c" w:eastAsia="Mincho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備考</w:t>
      </w:r>
      <w:r>
        <w:rPr>
          <w:rFonts w:hint="default" w:ascii="?l?r ??’c" w:hAnsi="?l?r ??’c" w:eastAsia="Mincho"/>
          <w:sz w:val="21"/>
        </w:rPr>
        <w:t>　</w:t>
      </w:r>
    </w:p>
    <w:p>
      <w:pPr>
        <w:pStyle w:val="0"/>
        <w:kinsoku w:val="0"/>
        <w:wordWrap w:val="0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?l?r ??’c" w:hAnsi="?l?r ??’c" w:eastAsia="Mincho"/>
          <w:sz w:val="21"/>
        </w:rPr>
        <w:t>１　</w:t>
      </w:r>
      <w:r>
        <w:rPr>
          <w:rFonts w:hint="default" w:ascii="ＭＳ 明朝" w:hAnsi="ＭＳ 明朝" w:eastAsia="ＭＳ 明朝"/>
          <w:sz w:val="21"/>
        </w:rPr>
        <w:t>さく井場所を示す図面を添付する。</w:t>
      </w:r>
    </w:p>
    <w:p>
      <w:pPr>
        <w:pStyle w:val="0"/>
        <w:kinsoku w:val="0"/>
        <w:wordWrap w:val="0"/>
        <w:ind w:leftChars="0" w:rightChars="0" w:firstLine="420" w:firstLineChars="2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２　本届出書は３部１組とし、１部は申請者控、２部を提出のこと。</w:t>
      </w:r>
    </w:p>
    <w:sectPr>
      <w:pgSz w:w="11907" w:h="16840"/>
      <w:pgMar w:top="1134" w:right="1701" w:bottom="850" w:left="1701" w:header="567" w:footer="567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oNotHyphenateCaps/>
  <w:displayHorizontalDrawingGridEvery w:val="0"/>
  <w:displayVerticalDrawingGridEvery w:val="3"/>
  <w:doNotShadeFormData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7">
    <w:name w:val="Note Heading"/>
    <w:basedOn w:val="0"/>
    <w:next w:val="0"/>
    <w:link w:val="0"/>
    <w:uiPriority w:val="0"/>
    <w:qFormat/>
    <w:pPr>
      <w:jc w:val="center"/>
    </w:pPr>
  </w:style>
  <w:style w:type="paragraph" w:styleId="18">
    <w:name w:val="Closing"/>
    <w:basedOn w:val="0"/>
    <w:next w:val="0"/>
    <w:link w:val="0"/>
    <w:uiPriority w:val="0"/>
    <w:pPr>
      <w:jc w:val="right"/>
    </w:p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</TotalTime>
  <Pages>1</Pages>
  <Words>24</Words>
  <Characters>397</Characters>
  <Application>JUST Note</Application>
  <Lines>0</Lines>
  <Paragraphs>0</Paragraphs>
  <Company>株式会社ウエノ</Company>
  <CharactersWithSpaces>591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</dc:title>
  <dc:creator>(株)ぎょうせい</dc:creator>
  <cp:lastModifiedBy>新田　哲平</cp:lastModifiedBy>
  <cp:lastPrinted>2021-07-02T09:18:00Z</cp:lastPrinted>
  <dcterms:created xsi:type="dcterms:W3CDTF">2012-01-17T20:48:00Z</dcterms:created>
  <dcterms:modified xsi:type="dcterms:W3CDTF">2021-10-08T06:54:04Z</dcterms:modified>
  <cp:revision>51</cp:revision>
</cp:coreProperties>
</file>