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wordWrap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別記様式第９号</w:t>
      </w:r>
      <w:r>
        <w:rPr>
          <w:rFonts w:hint="default" w:ascii="ＭＳ 明朝" w:hAnsi="ＭＳ 明朝" w:eastAsia="ＭＳ 明朝"/>
          <w:kern w:val="2"/>
          <w:sz w:val="21"/>
        </w:rPr>
        <w:t>（第４条関係）</w:t>
      </w:r>
    </w:p>
    <w:p>
      <w:pPr>
        <w:pStyle w:val="0"/>
        <w:kinsoku w:val="0"/>
        <w:wordWrap w:val="0"/>
        <w:jc w:val="both"/>
        <w:rPr>
          <w:rFonts w:hint="default"/>
        </w:rPr>
      </w:pPr>
    </w:p>
    <w:p>
      <w:pPr>
        <w:pStyle w:val="0"/>
        <w:kinsoku w:val="0"/>
        <w:wordWrap w:val="0"/>
        <w:spacing w:after="120" w:afterLines="0" w:afterAutospacing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pacing w:val="39"/>
          <w:sz w:val="21"/>
          <w:fitText w:val="2520" w:id="1"/>
        </w:rPr>
        <w:t>既存施設設置届出</w:t>
      </w:r>
      <w:r>
        <w:rPr>
          <w:rFonts w:hint="default" w:ascii="ＭＳ 明朝" w:hAnsi="ＭＳ 明朝" w:eastAsia="ＭＳ 明朝"/>
          <w:spacing w:val="3"/>
          <w:sz w:val="21"/>
          <w:fitText w:val="2520" w:id="1"/>
        </w:rPr>
        <w:t>書</w:t>
      </w:r>
    </w:p>
    <w:p>
      <w:pPr>
        <w:pStyle w:val="0"/>
        <w:kinsoku w:val="0"/>
        <w:wordWrap w:val="0"/>
        <w:spacing w:after="120" w:afterLines="0" w:afterAutospacing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年　　月　　日　　</w:t>
      </w:r>
    </w:p>
    <w:p>
      <w:pPr>
        <w:pStyle w:val="0"/>
        <w:kinsoku w:val="0"/>
        <w:wordWrap w:val="0"/>
        <w:jc w:val="right"/>
        <w:rPr>
          <w:rFonts w:hint="default"/>
        </w:rPr>
      </w:pPr>
    </w:p>
    <w:p>
      <w:pPr>
        <w:pStyle w:val="0"/>
        <w:kinsoku w:val="0"/>
        <w:wordWrap w:val="0"/>
        <w:spacing w:after="120" w:afterLines="0" w:after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木津川市長　宛て</w:t>
      </w:r>
    </w:p>
    <w:p>
      <w:pPr>
        <w:pStyle w:val="0"/>
        <w:kinsoku w:val="0"/>
        <w:wordWrap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50"/>
          <w:sz w:val="21"/>
        </w:rPr>
        <w:t>所在</w:t>
      </w:r>
      <w:r>
        <w:rPr>
          <w:rFonts w:hint="default" w:ascii="ＭＳ 明朝" w:hAnsi="ＭＳ 明朝" w:eastAsia="ＭＳ 明朝"/>
          <w:sz w:val="21"/>
        </w:rPr>
        <w:t>地　　　　　　　　　　　　　　</w:t>
      </w:r>
    </w:p>
    <w:p>
      <w:pPr>
        <w:pStyle w:val="0"/>
        <w:kinsoku w:val="0"/>
        <w:wordWrap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事業所名　　　　　　　　</w:t>
      </w:r>
      <w:r>
        <w:rPr>
          <w:rFonts w:hint="default" w:ascii="?l?r ??’c" w:hAnsi="?l?r ??’c" w:eastAsia="Mincho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電話</w:t>
      </w:r>
      <w:r>
        <w:rPr>
          <w:rFonts w:hint="default" w:ascii="?l?r ??’c" w:hAnsi="?l?r ??’c" w:eastAsia="Mincho"/>
          <w:sz w:val="21"/>
        </w:rPr>
        <w:t>)</w:t>
      </w:r>
      <w:r>
        <w:rPr>
          <w:rFonts w:hint="default" w:ascii="ＭＳ 明朝" w:hAnsi="ＭＳ 明朝" w:eastAsia="ＭＳ 明朝"/>
          <w:sz w:val="21"/>
        </w:rPr>
        <w:t>　　　</w:t>
      </w:r>
    </w:p>
    <w:p>
      <w:pPr>
        <w:pStyle w:val="0"/>
        <w:kinsoku w:val="0"/>
        <w:wordWrap w:val="0"/>
        <w:spacing w:after="120" w:afterLines="0" w:afterAutospacing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代表者名　　　　　　　　　　　　　　</w:t>
      </w:r>
    </w:p>
    <w:p>
      <w:pPr>
        <w:pStyle w:val="0"/>
        <w:kinsoku w:val="0"/>
        <w:wordWrap w:val="0"/>
        <w:spacing w:after="120" w:afterLines="0" w:afterAutospacing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　　　　　　　</w:t>
      </w:r>
    </w:p>
    <w:p>
      <w:pPr>
        <w:pStyle w:val="0"/>
        <w:kinsoku w:val="0"/>
        <w:wordWrap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木津川市地下水採取の適正化に関する条例附則第３項の規定により届け出ます。</w:t>
      </w:r>
    </w:p>
    <w:p>
      <w:pPr>
        <w:pStyle w:val="0"/>
        <w:kinsoku w:val="0"/>
        <w:wordWrap w:val="0"/>
        <w:jc w:val="both"/>
        <w:rPr>
          <w:rFonts w:hint="default"/>
        </w:rPr>
      </w:pPr>
    </w:p>
    <w:tbl>
      <w:tblPr>
        <w:tblStyle w:val="11"/>
        <w:tblW w:w="0" w:type="auto"/>
        <w:tblInd w:w="113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34"/>
        <w:gridCol w:w="1442"/>
        <w:gridCol w:w="1155"/>
        <w:gridCol w:w="5466"/>
      </w:tblGrid>
      <w:tr>
        <w:trPr>
          <w:trHeight w:val="567" w:hRule="exact"/>
        </w:trPr>
        <w:tc>
          <w:tcPr>
            <w:tcW w:w="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jc w:val="center"/>
              <w:rPr>
                <w:rFonts w:hint="default" w:ascii="?l?r ??’c" w:hAnsi="?l?r ??’c" w:eastAsia="Mincho"/>
              </w:rPr>
            </w:pPr>
            <w:r>
              <w:rPr>
                <w:rFonts w:hint="default" w:ascii="?l?r ??’c" w:hAnsi="?l?r ??’c" w:eastAsia="Mincho"/>
                <w:sz w:val="21"/>
              </w:rPr>
              <w:t>1</w:t>
            </w:r>
          </w:p>
        </w:tc>
        <w:tc>
          <w:tcPr>
            <w:tcW w:w="25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施設設置日</w:t>
            </w:r>
          </w:p>
        </w:tc>
        <w:tc>
          <w:tcPr>
            <w:tcW w:w="5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年　　　月　　　日</w:t>
            </w:r>
          </w:p>
        </w:tc>
      </w:tr>
      <w:tr>
        <w:trPr>
          <w:trHeight w:val="567" w:hRule="exact"/>
        </w:trPr>
        <w:tc>
          <w:tcPr>
            <w:tcW w:w="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center"/>
              <w:rPr>
                <w:rFonts w:hint="default" w:ascii="?l?r ??’c" w:hAnsi="?l?r ??’c" w:eastAsia="Mincho"/>
              </w:rPr>
            </w:pPr>
            <w:r>
              <w:rPr>
                <w:rFonts w:hint="default" w:ascii="?l?r ??’c" w:hAnsi="?l?r ??’c" w:eastAsia="Mincho"/>
                <w:sz w:val="21"/>
              </w:rPr>
              <w:t>2</w:t>
            </w:r>
          </w:p>
        </w:tc>
        <w:tc>
          <w:tcPr>
            <w:tcW w:w="25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both"/>
              <w:rPr>
                <w:rFonts w:hint="default" w:ascii="?l?r ??’c" w:hAnsi="?l?r ??’c" w:eastAsia="Mincho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井戸の位置</w:t>
            </w:r>
            <w:r>
              <w:rPr>
                <w:rFonts w:hint="default" w:ascii="?l?r ??’c" w:hAnsi="?l?r ??’c" w:eastAsia="Mincho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図面添付</w:t>
            </w:r>
            <w:r>
              <w:rPr>
                <w:rFonts w:hint="default" w:ascii="?l?r ??’c" w:hAnsi="?l?r ??’c" w:eastAsia="Mincho"/>
                <w:sz w:val="21"/>
              </w:rPr>
              <w:t>)</w:t>
            </w:r>
          </w:p>
        </w:tc>
        <w:tc>
          <w:tcPr>
            <w:tcW w:w="5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center"/>
              <w:rPr>
                <w:rFonts w:hint="default"/>
              </w:rPr>
            </w:pPr>
            <w:bookmarkStart w:id="0" w:name="_GoBack"/>
            <w:bookmarkEnd w:id="0"/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567" w:hRule="exact"/>
        </w:trPr>
        <w:tc>
          <w:tcPr>
            <w:tcW w:w="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center"/>
              <w:rPr>
                <w:rFonts w:hint="default" w:ascii="?l?r ??’c" w:hAnsi="?l?r ??’c" w:eastAsia="Mincho"/>
              </w:rPr>
            </w:pPr>
            <w:r>
              <w:rPr>
                <w:rFonts w:hint="default" w:ascii="?l?r ??’c" w:hAnsi="?l?r ??’c" w:eastAsia="Mincho"/>
                <w:sz w:val="21"/>
              </w:rPr>
              <w:t>3</w:t>
            </w:r>
          </w:p>
        </w:tc>
        <w:tc>
          <w:tcPr>
            <w:tcW w:w="25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ケーシング口径</w:t>
            </w:r>
          </w:p>
        </w:tc>
        <w:tc>
          <w:tcPr>
            <w:tcW w:w="5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right"/>
              <w:rPr>
                <w:rFonts w:hint="default"/>
              </w:rPr>
            </w:pPr>
            <w:r>
              <w:rPr>
                <w:rFonts w:hint="default" w:ascii="?l?r ??’c" w:hAnsi="?l?r ??’c" w:eastAsia="Mincho"/>
                <w:sz w:val="21"/>
              </w:rPr>
              <w:t>ｍｍ</w:t>
            </w:r>
            <w:r>
              <w:rPr>
                <w:rFonts w:hint="default" w:ascii="ＭＳ 明朝" w:hAnsi="ＭＳ 明朝" w:eastAsia="ＭＳ 明朝"/>
                <w:spacing w:val="-30"/>
                <w:sz w:val="21"/>
              </w:rPr>
              <w:t>　</w:t>
            </w:r>
          </w:p>
        </w:tc>
      </w:tr>
      <w:tr>
        <w:trPr>
          <w:trHeight w:val="567" w:hRule="exact"/>
        </w:trPr>
        <w:tc>
          <w:tcPr>
            <w:tcW w:w="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center"/>
              <w:rPr>
                <w:rFonts w:hint="default" w:ascii="?l?r ??’c" w:hAnsi="?l?r ??’c" w:eastAsia="Mincho"/>
              </w:rPr>
            </w:pPr>
            <w:r>
              <w:rPr>
                <w:rFonts w:hint="default" w:ascii="?l?r ??’c" w:hAnsi="?l?r ??’c" w:eastAsia="Mincho"/>
                <w:sz w:val="21"/>
              </w:rPr>
              <w:t>4</w:t>
            </w:r>
          </w:p>
        </w:tc>
        <w:tc>
          <w:tcPr>
            <w:tcW w:w="25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井戸の深さ</w:t>
            </w:r>
          </w:p>
        </w:tc>
        <w:tc>
          <w:tcPr>
            <w:tcW w:w="5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right"/>
              <w:rPr>
                <w:rFonts w:hint="default"/>
              </w:rPr>
            </w:pPr>
            <w:r>
              <w:rPr>
                <w:rFonts w:hint="default" w:ascii="?l?r ??’c" w:hAnsi="?l?r ??’c" w:eastAsia="Mincho"/>
                <w:sz w:val="21"/>
              </w:rPr>
              <w:t>ｍ</w:t>
            </w:r>
            <w:r>
              <w:rPr>
                <w:rFonts w:hint="default" w:ascii="ＭＳ 明朝" w:hAnsi="ＭＳ 明朝" w:eastAsia="ＭＳ 明朝"/>
                <w:sz w:val="21"/>
              </w:rPr>
              <w:t xml:space="preserve"> </w:t>
            </w:r>
          </w:p>
        </w:tc>
      </w:tr>
      <w:tr>
        <w:trPr>
          <w:trHeight w:val="567" w:hRule="exact"/>
        </w:trPr>
        <w:tc>
          <w:tcPr>
            <w:tcW w:w="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center"/>
              <w:rPr>
                <w:rFonts w:hint="default" w:ascii="?l?r ??’c" w:hAnsi="?l?r ??’c" w:eastAsia="Mincho"/>
              </w:rPr>
            </w:pPr>
            <w:r>
              <w:rPr>
                <w:rFonts w:hint="default" w:ascii="?l?r ??’c" w:hAnsi="?l?r ??’c" w:eastAsia="Mincho"/>
                <w:sz w:val="21"/>
              </w:rPr>
              <w:t>5</w:t>
            </w:r>
          </w:p>
        </w:tc>
        <w:tc>
          <w:tcPr>
            <w:tcW w:w="25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隣接井戸との距離</w:t>
            </w:r>
          </w:p>
        </w:tc>
        <w:tc>
          <w:tcPr>
            <w:tcW w:w="5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right"/>
              <w:rPr>
                <w:rFonts w:hint="default"/>
              </w:rPr>
            </w:pPr>
            <w:r>
              <w:rPr>
                <w:rFonts w:hint="default" w:ascii="?l?r ??’c" w:hAnsi="?l?r ??’c" w:eastAsia="Mincho"/>
                <w:sz w:val="21"/>
              </w:rPr>
              <w:t>　ｍ</w:t>
            </w:r>
            <w:r>
              <w:rPr>
                <w:rFonts w:hint="default" w:ascii="ＭＳ 明朝" w:hAnsi="ＭＳ 明朝" w:eastAsia="ＭＳ 明朝"/>
                <w:sz w:val="21"/>
              </w:rPr>
              <w:t xml:space="preserve"> </w:t>
            </w:r>
          </w:p>
        </w:tc>
      </w:tr>
      <w:tr>
        <w:trPr>
          <w:trHeight w:val="907" w:hRule="exact"/>
        </w:trPr>
        <w:tc>
          <w:tcPr>
            <w:tcW w:w="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center"/>
              <w:rPr>
                <w:rFonts w:hint="default" w:ascii="?l?r ??’c" w:hAnsi="?l?r ??’c" w:eastAsia="Mincho"/>
              </w:rPr>
            </w:pPr>
            <w:r>
              <w:rPr>
                <w:rFonts w:hint="default" w:ascii="?l?r ??’c" w:hAnsi="?l?r ??’c" w:eastAsia="Mincho"/>
                <w:sz w:val="21"/>
              </w:rPr>
              <w:t>6</w:t>
            </w:r>
          </w:p>
        </w:tc>
        <w:tc>
          <w:tcPr>
            <w:tcW w:w="25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スクリーンの位置</w:t>
            </w:r>
          </w:p>
        </w:tc>
        <w:tc>
          <w:tcPr>
            <w:tcW w:w="5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上限　　　　　　　　ｍ・下限　　　　　　　　　ｍ</w:t>
            </w:r>
          </w:p>
          <w:p>
            <w:pPr>
              <w:pStyle w:val="0"/>
              <w:kinsoku w:val="0"/>
              <w:wordWrap w:val="0"/>
              <w:overflowPunct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種類　　　　　　　　　・総延長　　　　　　　　ｍ</w:t>
            </w:r>
          </w:p>
        </w:tc>
      </w:tr>
      <w:tr>
        <w:trPr>
          <w:trHeight w:val="567" w:hRule="exact"/>
        </w:trPr>
        <w:tc>
          <w:tcPr>
            <w:tcW w:w="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jc w:val="center"/>
              <w:rPr>
                <w:rFonts w:hint="default" w:ascii="?l?r ??’c" w:hAnsi="?l?r ??’c" w:eastAsia="Mincho"/>
              </w:rPr>
            </w:pPr>
            <w:r>
              <w:rPr>
                <w:rFonts w:hint="default" w:ascii="?l?r ??’c" w:hAnsi="?l?r ??’c" w:eastAsia="Mincho"/>
                <w:sz w:val="21"/>
              </w:rPr>
              <w:t>7</w:t>
            </w:r>
          </w:p>
        </w:tc>
        <w:tc>
          <w:tcPr>
            <w:tcW w:w="25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?l?r ??’c" w:hAnsi="?l?r ??’c" w:eastAsia="Mincho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sz w:val="21"/>
              </w:rPr>
              <w:t>日平均揚水量</w:t>
            </w:r>
          </w:p>
        </w:tc>
        <w:tc>
          <w:tcPr>
            <w:tcW w:w="5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right"/>
              <w:rPr>
                <w:rFonts w:hint="default"/>
              </w:rPr>
            </w:pPr>
            <w:r>
              <w:rPr>
                <w:rFonts w:hint="default" w:ascii="?l?r ??’c" w:hAnsi="?l?r ??’c" w:eastAsia="Mincho"/>
                <w:sz w:val="21"/>
              </w:rPr>
              <w:t>　ｍ</w:t>
            </w:r>
            <w:r>
              <w:rPr>
                <w:rFonts w:hint="default" w:ascii="?l?r ??’c" w:hAnsi="?l?r ??’c" w:eastAsia="Mincho"/>
                <w:position w:val="10"/>
                <w:sz w:val="16"/>
              </w:rPr>
              <w:t>３</w:t>
            </w:r>
            <w:r>
              <w:rPr>
                <w:rFonts w:hint="default" w:ascii="ＭＳ 明朝" w:hAnsi="ＭＳ 明朝" w:eastAsia="ＭＳ 明朝"/>
                <w:sz w:val="21"/>
              </w:rPr>
              <w:t>／日・　</w:t>
            </w:r>
            <w:r>
              <w:rPr>
                <w:rFonts w:hint="default" w:ascii="ＭＳ 明朝" w:hAnsi="ＭＳ 明朝" w:eastAsia="ＭＳ 明朝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1"/>
              </w:rPr>
              <w:t>　　　</w:t>
            </w:r>
            <w:r>
              <w:rPr>
                <w:rFonts w:hint="default" w:ascii="ＭＳ 明朝" w:hAnsi="ＭＳ 明朝" w:eastAsia="ＭＳ 明朝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1"/>
              </w:rPr>
              <w:t>　　　</w:t>
            </w:r>
            <w:r>
              <w:rPr>
                <w:rFonts w:hint="default" w:ascii="?l?r ??’c" w:hAnsi="?l?r ??’c" w:eastAsia="Mincho"/>
                <w:sz w:val="21"/>
              </w:rPr>
              <w:t>ｍ</w:t>
            </w:r>
            <w:r>
              <w:rPr>
                <w:rFonts w:hint="default" w:ascii="?l?r ??’c" w:hAnsi="?l?r ??’c" w:eastAsia="Mincho"/>
                <w:position w:val="10"/>
                <w:sz w:val="16"/>
              </w:rPr>
              <w:t>３</w:t>
            </w:r>
            <w:r>
              <w:rPr>
                <w:rFonts w:hint="default" w:ascii="ＭＳ 明朝" w:hAnsi="ＭＳ 明朝" w:eastAsia="ＭＳ 明朝"/>
                <w:sz w:val="21"/>
              </w:rPr>
              <w:t>／分　</w:t>
            </w:r>
          </w:p>
        </w:tc>
      </w:tr>
      <w:tr>
        <w:trPr>
          <w:trHeight w:val="567" w:hRule="exact"/>
        </w:trPr>
        <w:tc>
          <w:tcPr>
            <w:tcW w:w="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center"/>
              <w:rPr>
                <w:rFonts w:hint="default" w:ascii="?l?r ??’c" w:hAnsi="?l?r ??’c" w:eastAsia="Mincho"/>
              </w:rPr>
            </w:pPr>
            <w:r>
              <w:rPr>
                <w:rFonts w:hint="default" w:ascii="?l?r ??’c" w:hAnsi="?l?r ??’c" w:eastAsia="Mincho"/>
                <w:sz w:val="21"/>
              </w:rPr>
              <w:t>8</w:t>
            </w:r>
          </w:p>
        </w:tc>
        <w:tc>
          <w:tcPr>
            <w:tcW w:w="25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?l?r ??’c" w:hAnsi="?l?r ??’c" w:eastAsia="Mincho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sz w:val="21"/>
              </w:rPr>
              <w:t>日平均揚水時間</w:t>
            </w:r>
          </w:p>
        </w:tc>
        <w:tc>
          <w:tcPr>
            <w:tcW w:w="5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時間　　　　　分　</w:t>
            </w:r>
          </w:p>
        </w:tc>
      </w:tr>
      <w:tr>
        <w:trPr>
          <w:trHeight w:val="907" w:hRule="exact"/>
        </w:trPr>
        <w:tc>
          <w:tcPr>
            <w:tcW w:w="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center"/>
              <w:rPr>
                <w:rFonts w:hint="default" w:ascii="?l?r ??’c" w:hAnsi="?l?r ??’c" w:eastAsia="Mincho"/>
              </w:rPr>
            </w:pPr>
            <w:r>
              <w:rPr>
                <w:rFonts w:hint="default" w:ascii="?l?r ??’c" w:hAnsi="?l?r ??’c" w:eastAsia="Mincho"/>
                <w:sz w:val="21"/>
              </w:rPr>
              <w:t>9</w:t>
            </w:r>
          </w:p>
        </w:tc>
        <w:tc>
          <w:tcPr>
            <w:tcW w:w="25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ポンプの種類等</w:t>
            </w:r>
          </w:p>
        </w:tc>
        <w:tc>
          <w:tcPr>
            <w:tcW w:w="5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型式　　　　　　　　　・メーカー　　　　　　　　</w:t>
            </w:r>
          </w:p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吐出口径　　　　　　　ｍｍ　　　　　　　　　　　</w:t>
            </w:r>
          </w:p>
        </w:tc>
      </w:tr>
      <w:tr>
        <w:trPr>
          <w:trHeight w:val="567" w:hRule="exact"/>
        </w:trPr>
        <w:tc>
          <w:tcPr>
            <w:tcW w:w="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center"/>
              <w:rPr>
                <w:rFonts w:hint="default" w:ascii="?l?r ??’c" w:hAnsi="?l?r ??’c" w:eastAsia="Mincho"/>
              </w:rPr>
            </w:pPr>
            <w:r>
              <w:rPr>
                <w:rFonts w:hint="default" w:ascii="?l?r ??’c" w:hAnsi="?l?r ??’c" w:eastAsia="Mincho"/>
                <w:sz w:val="21"/>
              </w:rPr>
              <w:t>10</w:t>
            </w:r>
          </w:p>
        </w:tc>
        <w:tc>
          <w:tcPr>
            <w:tcW w:w="25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ポンプの能力</w:t>
            </w:r>
          </w:p>
        </w:tc>
        <w:tc>
          <w:tcPr>
            <w:tcW w:w="5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right"/>
              <w:rPr>
                <w:rFonts w:hint="default"/>
              </w:rPr>
            </w:pPr>
            <w:r>
              <w:rPr>
                <w:rFonts w:hint="default" w:ascii="?l?r ??’c" w:hAnsi="?l?r ??’c" w:eastAsia="Mincho"/>
                <w:sz w:val="21"/>
              </w:rPr>
              <w:t>ｍ</w:t>
            </w:r>
            <w:r>
              <w:rPr>
                <w:rFonts w:hint="default" w:ascii="?l?r ??’c" w:hAnsi="?l?r ??’c" w:eastAsia="Mincho"/>
                <w:position w:val="10"/>
                <w:sz w:val="16"/>
              </w:rPr>
              <w:t>３</w:t>
            </w:r>
            <w:r>
              <w:rPr>
                <w:rFonts w:hint="default" w:ascii="ＭＳ 明朝" w:hAnsi="ＭＳ 明朝" w:eastAsia="ＭＳ 明朝"/>
                <w:sz w:val="21"/>
              </w:rPr>
              <w:t>／分・　　　　　　　　　　</w:t>
            </w:r>
            <w:r>
              <w:rPr>
                <w:rFonts w:hint="default" w:ascii="?l?r ??’c" w:hAnsi="?l?r ??’c" w:eastAsia="Mincho"/>
                <w:sz w:val="21"/>
              </w:rPr>
              <w:t>KW</w:t>
            </w: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567" w:hRule="exact"/>
        </w:trPr>
        <w:tc>
          <w:tcPr>
            <w:tcW w:w="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center"/>
              <w:rPr>
                <w:rFonts w:hint="default" w:ascii="?l?r ??’c" w:hAnsi="?l?r ??’c" w:eastAsia="Mincho"/>
              </w:rPr>
            </w:pPr>
            <w:r>
              <w:rPr>
                <w:rFonts w:hint="default" w:ascii="?l?r ??’c" w:hAnsi="?l?r ??’c" w:eastAsia="Mincho"/>
                <w:sz w:val="21"/>
              </w:rPr>
              <w:t>11</w:t>
            </w:r>
          </w:p>
        </w:tc>
        <w:tc>
          <w:tcPr>
            <w:tcW w:w="25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自然水位</w:t>
            </w:r>
          </w:p>
        </w:tc>
        <w:tc>
          <w:tcPr>
            <w:tcW w:w="5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right"/>
              <w:rPr>
                <w:rFonts w:hint="default"/>
              </w:rPr>
            </w:pPr>
            <w:r>
              <w:rPr>
                <w:rFonts w:hint="default" w:ascii="?l?r ??’c" w:hAnsi="?l?r ??’c" w:eastAsia="Mincho"/>
                <w:sz w:val="21"/>
              </w:rPr>
              <w:t>ｍ</w:t>
            </w:r>
            <w:r>
              <w:rPr>
                <w:rFonts w:hint="default" w:ascii="?l?r ??’c" w:hAnsi="?l?r ??’c" w:eastAsia="Mincho"/>
                <w:sz w:val="21"/>
              </w:rPr>
              <w:t>(</w:t>
            </w:r>
            <w:r>
              <w:rPr>
                <w:rFonts w:hint="default" w:ascii="?l?r ??’c" w:hAnsi="?l?r ??’c" w:eastAsia="Mincho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z w:val="21"/>
              </w:rPr>
              <w:t>　　年　　月　　日測定</w:t>
            </w:r>
            <w:r>
              <w:rPr>
                <w:rFonts w:hint="default" w:ascii="?l?r ??’c" w:hAnsi="?l?r ??’c" w:eastAsia="Mincho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567" w:hRule="exact"/>
        </w:trPr>
        <w:tc>
          <w:tcPr>
            <w:tcW w:w="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center"/>
              <w:rPr>
                <w:rFonts w:hint="default" w:ascii="?l?r ??’c" w:hAnsi="?l?r ??’c" w:eastAsia="Mincho"/>
              </w:rPr>
            </w:pPr>
            <w:r>
              <w:rPr>
                <w:rFonts w:hint="default" w:ascii="?l?r ??’c" w:hAnsi="?l?r ??’c" w:eastAsia="Mincho"/>
                <w:sz w:val="21"/>
              </w:rPr>
              <w:t>12</w:t>
            </w:r>
          </w:p>
        </w:tc>
        <w:tc>
          <w:tcPr>
            <w:tcW w:w="25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both"/>
              <w:rPr>
                <w:rFonts w:hint="default" w:ascii="?l?r ??’c" w:hAnsi="?l?r ??’c" w:eastAsia="Mincho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動水位</w:t>
            </w:r>
            <w:r>
              <w:rPr>
                <w:rFonts w:hint="default" w:ascii="?l?r ??’c" w:hAnsi="?l?r ??’c" w:eastAsia="Mincho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揚水位</w:t>
            </w:r>
            <w:r>
              <w:rPr>
                <w:rFonts w:hint="default" w:ascii="?l?r ??’c" w:hAnsi="?l?r ??’c" w:eastAsia="Mincho"/>
                <w:sz w:val="21"/>
              </w:rPr>
              <w:t>)</w:t>
            </w:r>
          </w:p>
        </w:tc>
        <w:tc>
          <w:tcPr>
            <w:tcW w:w="5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right"/>
              <w:rPr>
                <w:rFonts w:hint="default"/>
              </w:rPr>
            </w:pPr>
            <w:r>
              <w:rPr>
                <w:rFonts w:hint="default" w:ascii="?l?r ??’c" w:hAnsi="?l?r ??’c" w:eastAsia="Mincho"/>
                <w:sz w:val="21"/>
              </w:rPr>
              <w:t>ｍ</w:t>
            </w:r>
            <w:r>
              <w:rPr>
                <w:rFonts w:hint="default" w:ascii="?l?r ??’c" w:hAnsi="?l?r ??’c" w:eastAsia="Mincho"/>
                <w:sz w:val="21"/>
              </w:rPr>
              <w:t>(</w:t>
            </w:r>
            <w:r>
              <w:rPr>
                <w:rFonts w:hint="default" w:ascii="?l?r ??’c" w:hAnsi="?l?r ??’c" w:eastAsia="Mincho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z w:val="21"/>
              </w:rPr>
              <w:t>　　年　　月　　日測定</w:t>
            </w:r>
            <w:r>
              <w:rPr>
                <w:rFonts w:hint="default" w:ascii="?l?r ??’c" w:hAnsi="?l?r ??’c" w:eastAsia="Mincho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510" w:hRule="exact"/>
        </w:trPr>
        <w:tc>
          <w:tcPr>
            <w:tcW w:w="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center"/>
              <w:rPr>
                <w:rFonts w:hint="default" w:ascii="?l?r ??’c" w:hAnsi="?l?r ??’c" w:eastAsia="Mincho"/>
              </w:rPr>
            </w:pPr>
            <w:r>
              <w:rPr>
                <w:rFonts w:hint="default" w:ascii="?l?r ??’c" w:hAnsi="?l?r ??’c" w:eastAsia="Mincho"/>
                <w:sz w:val="21"/>
              </w:rPr>
              <w:t>13</w:t>
            </w:r>
          </w:p>
        </w:tc>
        <w:tc>
          <w:tcPr>
            <w:tcW w:w="25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地質柱状図</w:t>
            </w:r>
          </w:p>
        </w:tc>
        <w:tc>
          <w:tcPr>
            <w:tcW w:w="5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別添のこと</w:t>
            </w:r>
          </w:p>
        </w:tc>
      </w:tr>
      <w:tr>
        <w:trPr>
          <w:trHeight w:val="510" w:hRule="exact"/>
        </w:trPr>
        <w:tc>
          <w:tcPr>
            <w:tcW w:w="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jc w:val="center"/>
              <w:rPr>
                <w:rFonts w:hint="default" w:ascii="?l?r ??’c" w:hAnsi="?l?r ??’c" w:eastAsia="Mincho"/>
              </w:rPr>
            </w:pPr>
            <w:r>
              <w:rPr>
                <w:rFonts w:hint="default" w:ascii="?l?r ??’c" w:hAnsi="?l?r ??’c" w:eastAsia="Mincho"/>
                <w:sz w:val="21"/>
              </w:rPr>
              <w:t>14</w:t>
            </w:r>
          </w:p>
        </w:tc>
        <w:tc>
          <w:tcPr>
            <w:tcW w:w="25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揚水及び水質試験結果表</w:t>
            </w:r>
          </w:p>
        </w:tc>
        <w:tc>
          <w:tcPr>
            <w:tcW w:w="5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別添のこと</w:t>
            </w:r>
          </w:p>
        </w:tc>
      </w:tr>
      <w:tr>
        <w:trPr>
          <w:trHeight w:val="510" w:hRule="exact"/>
        </w:trPr>
        <w:tc>
          <w:tcPr>
            <w:tcW w:w="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jc w:val="center"/>
              <w:rPr>
                <w:rFonts w:hint="default" w:ascii="?l?r ??’c" w:hAnsi="?l?r ??’c" w:eastAsia="Mincho"/>
              </w:rPr>
            </w:pPr>
            <w:r>
              <w:rPr>
                <w:rFonts w:hint="default" w:ascii="?l?r ??’c" w:hAnsi="?l?r ??’c" w:eastAsia="Mincho"/>
                <w:sz w:val="21"/>
              </w:rPr>
              <w:t>15</w:t>
            </w:r>
          </w:p>
        </w:tc>
        <w:tc>
          <w:tcPr>
            <w:tcW w:w="25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事業所担当者職氏名</w:t>
            </w:r>
          </w:p>
        </w:tc>
        <w:tc>
          <w:tcPr>
            <w:tcW w:w="5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510" w:hRule="exact"/>
        </w:trPr>
        <w:tc>
          <w:tcPr>
            <w:tcW w:w="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jc w:val="center"/>
              <w:rPr>
                <w:rFonts w:hint="default" w:ascii="?l?r ??’c" w:hAnsi="?l?r ??’c" w:eastAsia="Mincho"/>
              </w:rPr>
            </w:pPr>
            <w:r>
              <w:rPr>
                <w:rFonts w:hint="default" w:ascii="?l?r ??’c" w:hAnsi="?l?r ??’c" w:eastAsia="Mincho"/>
                <w:sz w:val="21"/>
              </w:rPr>
              <w:t>16</w:t>
            </w:r>
          </w:p>
        </w:tc>
        <w:tc>
          <w:tcPr>
            <w:tcW w:w="14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さく井業者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ind w:leftChars="0" w:rightChars="0" w:firstLine="210" w:firstLineChars="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氏名</w:t>
            </w:r>
          </w:p>
        </w:tc>
        <w:tc>
          <w:tcPr>
            <w:tcW w:w="5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510" w:hRule="exact"/>
        </w:trPr>
        <w:tc>
          <w:tcPr>
            <w:tcW w:w="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jc w:val="right"/>
              <w:rPr>
                <w:rFonts w:hint="default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jc w:val="both"/>
              <w:rPr>
                <w:rFonts w:hint="default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ind w:leftChars="0" w:rightChars="0" w:firstLine="210" w:firstLineChars="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住所</w:t>
            </w:r>
          </w:p>
        </w:tc>
        <w:tc>
          <w:tcPr>
            <w:tcW w:w="5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</w:tbl>
    <w:p>
      <w:pPr>
        <w:pStyle w:val="0"/>
        <w:kinsoku w:val="0"/>
        <w:wordWrap w:val="0"/>
        <w:jc w:val="both"/>
        <w:rPr>
          <w:rFonts w:hint="default"/>
        </w:rPr>
      </w:pPr>
      <w:r>
        <w:rPr>
          <w:rFonts w:hint="default" w:ascii="?l?r ??’c" w:hAnsi="?l?r ??’c" w:eastAsia="Mincho"/>
          <w:sz w:val="21"/>
        </w:rPr>
        <w:t>　</w:t>
      </w:r>
      <w:r>
        <w:rPr>
          <w:rFonts w:hint="default" w:ascii="ＭＳ 明朝" w:hAnsi="ＭＳ 明朝" w:eastAsia="ＭＳ 明朝"/>
          <w:sz w:val="21"/>
        </w:rPr>
        <w:t>備考</w:t>
      </w:r>
    </w:p>
    <w:p>
      <w:pPr>
        <w:pStyle w:val="0"/>
        <w:kinsoku w:val="0"/>
        <w:wordWrap w:val="0"/>
        <w:ind w:leftChars="0" w:rightChars="0" w:firstLine="420" w:firstLineChars="200"/>
        <w:jc w:val="both"/>
        <w:rPr>
          <w:rFonts w:hint="default"/>
        </w:rPr>
      </w:pPr>
      <w:r>
        <w:rPr>
          <w:rFonts w:hint="default" w:ascii="?l?r ??’c" w:hAnsi="?l?r ??’c" w:eastAsia="Mincho"/>
          <w:sz w:val="21"/>
        </w:rPr>
        <w:t>１　</w:t>
      </w:r>
      <w:r>
        <w:rPr>
          <w:rFonts w:hint="default" w:ascii="ＭＳ 明朝" w:hAnsi="ＭＳ 明朝" w:eastAsia="ＭＳ 明朝"/>
          <w:sz w:val="21"/>
        </w:rPr>
        <w:t>さく井場所を示す図面を添付する。</w:t>
      </w:r>
    </w:p>
    <w:p>
      <w:pPr>
        <w:pStyle w:val="0"/>
        <w:kinsoku w:val="0"/>
        <w:wordWrap w:val="0"/>
        <w:ind w:leftChars="0" w:rightChars="0" w:firstLine="420" w:firstLineChars="20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２　本届出書は</w:t>
      </w:r>
      <w:r>
        <w:rPr>
          <w:rFonts w:hint="default" w:ascii="?l?r ??’c" w:hAnsi="?l?r ??’c" w:eastAsia="Mincho"/>
          <w:sz w:val="21"/>
        </w:rPr>
        <w:t>３</w:t>
      </w:r>
      <w:r>
        <w:rPr>
          <w:rFonts w:hint="default" w:ascii="ＭＳ 明朝" w:hAnsi="ＭＳ 明朝" w:eastAsia="ＭＳ 明朝"/>
          <w:sz w:val="21"/>
        </w:rPr>
        <w:t>部</w:t>
      </w:r>
      <w:r>
        <w:rPr>
          <w:rFonts w:hint="default" w:ascii="?l?r ??’c" w:hAnsi="?l?r ??’c" w:eastAsia="Mincho"/>
          <w:sz w:val="21"/>
        </w:rPr>
        <w:t>１</w:t>
      </w:r>
      <w:r>
        <w:rPr>
          <w:rFonts w:hint="default" w:ascii="ＭＳ 明朝" w:hAnsi="ＭＳ 明朝" w:eastAsia="ＭＳ 明朝"/>
          <w:sz w:val="21"/>
        </w:rPr>
        <w:t>組とし、</w:t>
      </w:r>
      <w:r>
        <w:rPr>
          <w:rFonts w:hint="default" w:ascii="?l?r ??’c" w:hAnsi="?l?r ??’c" w:eastAsia="Mincho"/>
          <w:sz w:val="21"/>
        </w:rPr>
        <w:t>１</w:t>
      </w:r>
      <w:r>
        <w:rPr>
          <w:rFonts w:hint="default" w:ascii="ＭＳ 明朝" w:hAnsi="ＭＳ 明朝" w:eastAsia="ＭＳ 明朝"/>
          <w:sz w:val="21"/>
        </w:rPr>
        <w:t>部は申請者控、</w:t>
      </w:r>
      <w:r>
        <w:rPr>
          <w:rFonts w:hint="default" w:ascii="?l?r ??’c" w:hAnsi="?l?r ??’c" w:eastAsia="Mincho"/>
          <w:sz w:val="21"/>
        </w:rPr>
        <w:t>２</w:t>
      </w:r>
      <w:r>
        <w:rPr>
          <w:rFonts w:hint="default" w:ascii="ＭＳ 明朝" w:hAnsi="ＭＳ 明朝" w:eastAsia="ＭＳ 明朝"/>
          <w:sz w:val="21"/>
        </w:rPr>
        <w:t>部を提出のこと。</w:t>
      </w:r>
    </w:p>
    <w:sectPr>
      <w:pgSz w:w="11907" w:h="16840"/>
      <w:pgMar w:top="1134" w:right="1701" w:bottom="850" w:left="1701" w:header="567" w:footer="567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incho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?l?r ??’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oNotHyphenateCaps/>
  <w:displayHorizontalDrawingGridEvery w:val="0"/>
  <w:displayVerticalDrawingGridEvery w:val="3"/>
  <w:doNotShadeFormData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17">
    <w:name w:val="Note Heading"/>
    <w:basedOn w:val="0"/>
    <w:next w:val="0"/>
    <w:link w:val="0"/>
    <w:uiPriority w:val="0"/>
    <w:qFormat/>
    <w:pPr>
      <w:jc w:val="center"/>
    </w:pPr>
  </w:style>
  <w:style w:type="paragraph" w:styleId="18">
    <w:name w:val="Closing"/>
    <w:basedOn w:val="0"/>
    <w:next w:val="0"/>
    <w:link w:val="0"/>
    <w:uiPriority w:val="0"/>
    <w:pPr>
      <w:jc w:val="right"/>
    </w:p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319</TotalTime>
  <Pages>1</Pages>
  <Words>24</Words>
  <Characters>388</Characters>
  <Application>JUST Note</Application>
  <Lines>0</Lines>
  <Paragraphs>0</Paragraphs>
  <Company>株式会社ウエノ</Company>
  <CharactersWithSpaces>582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様式第5号</dc:title>
  <dc:creator>(株)ぎょうせい</dc:creator>
  <cp:lastModifiedBy>新田　哲平</cp:lastModifiedBy>
  <cp:lastPrinted>2021-08-19T00:37:00Z</cp:lastPrinted>
  <dcterms:created xsi:type="dcterms:W3CDTF">2012-01-17T20:48:00Z</dcterms:created>
  <dcterms:modified xsi:type="dcterms:W3CDTF">2021-10-08T06:04:17Z</dcterms:modified>
  <cp:revision>47</cp:revision>
</cp:coreProperties>
</file>