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木津川市国民健康保険運営協議会結果要旨　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42"/>
        <w:gridCol w:w="709"/>
        <w:gridCol w:w="1551"/>
        <w:gridCol w:w="8"/>
        <w:gridCol w:w="993"/>
        <w:gridCol w:w="1429"/>
        <w:gridCol w:w="1132"/>
        <w:gridCol w:w="3109"/>
      </w:tblGrid>
      <w:tr>
        <w:trPr/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会議名</w:t>
            </w:r>
          </w:p>
        </w:tc>
        <w:tc>
          <w:tcPr>
            <w:tcW w:w="8931" w:type="dxa"/>
            <w:gridSpan w:val="7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ind w:firstLine="220" w:firstLineChars="1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令和２年度第２回木津川市国民健康保険運営協議会</w:t>
            </w:r>
          </w:p>
        </w:tc>
      </w:tr>
      <w:tr>
        <w:trPr/>
        <w:tc>
          <w:tcPr>
            <w:tcW w:w="124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日時</w:t>
            </w:r>
          </w:p>
        </w:tc>
        <w:tc>
          <w:tcPr>
            <w:tcW w:w="4690" w:type="dxa"/>
            <w:gridSpan w:val="5"/>
            <w:vAlign w:val="top"/>
          </w:tcPr>
          <w:p>
            <w:pPr>
              <w:pStyle w:val="0"/>
              <w:spacing w:line="320" w:lineRule="exact"/>
              <w:ind w:firstLine="220" w:firstLineChars="1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令和２年７月３０日</w:t>
            </w:r>
            <w:r>
              <w:rPr>
                <w:rFonts w:hint="eastAsia" w:ascii="ＭＳ 明朝" w:hAnsi="ＭＳ 明朝"/>
                <w:kern w:val="0"/>
                <w:sz w:val="22"/>
              </w:rPr>
              <w:t>(</w:t>
            </w:r>
            <w:r>
              <w:rPr>
                <w:rFonts w:hint="eastAsia" w:ascii="ＭＳ 明朝" w:hAnsi="ＭＳ 明朝"/>
                <w:kern w:val="0"/>
                <w:sz w:val="22"/>
              </w:rPr>
              <w:t>木</w:t>
            </w:r>
            <w:r>
              <w:rPr>
                <w:rFonts w:hint="eastAsia" w:ascii="ＭＳ 明朝" w:hAnsi="ＭＳ 明朝"/>
                <w:kern w:val="0"/>
                <w:sz w:val="22"/>
              </w:rPr>
              <w:t>)</w:t>
            </w:r>
          </w:p>
          <w:p>
            <w:pPr>
              <w:pStyle w:val="0"/>
              <w:spacing w:line="320" w:lineRule="exact"/>
              <w:ind w:firstLine="440" w:firstLineChars="2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午後２時００分から午後３時１０分</w:t>
            </w:r>
          </w:p>
        </w:tc>
        <w:tc>
          <w:tcPr>
            <w:tcW w:w="1132" w:type="dxa"/>
            <w:vAlign w:val="center"/>
          </w:tcPr>
          <w:p>
            <w:pPr>
              <w:pStyle w:val="0"/>
              <w:widowControl w:val="1"/>
              <w:spacing w:line="320" w:lineRule="exact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場所</w:t>
            </w:r>
          </w:p>
        </w:tc>
        <w:tc>
          <w:tcPr>
            <w:tcW w:w="31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木津川市役所　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第２北別館２階会議室</w:t>
            </w:r>
          </w:p>
        </w:tc>
      </w:tr>
      <w:tr>
        <w:trPr>
          <w:trHeight w:val="382" w:hRule="atLeast"/>
        </w:trPr>
        <w:tc>
          <w:tcPr>
            <w:tcW w:w="1242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出席者</w:t>
            </w:r>
          </w:p>
        </w:tc>
        <w:tc>
          <w:tcPr>
            <w:tcW w:w="7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委員</w:t>
            </w:r>
          </w:p>
          <w:p>
            <w:pPr>
              <w:pStyle w:val="0"/>
              <w:spacing w:line="320" w:lineRule="exact"/>
              <w:jc w:val="distribute"/>
              <w:rPr>
                <w:rFonts w:hint="default" w:ascii="ＭＳ 明朝" w:hAnsi="ＭＳ 明朝"/>
                <w:spacing w:val="-20"/>
                <w:kern w:val="0"/>
                <w:sz w:val="16"/>
              </w:rPr>
            </w:pPr>
            <w:r>
              <w:rPr>
                <w:rFonts w:hint="eastAsia" w:ascii="ＭＳ 明朝" w:hAnsi="ＭＳ 明朝"/>
                <w:spacing w:val="-20"/>
                <w:kern w:val="0"/>
                <w:sz w:val="16"/>
              </w:rPr>
              <w:t>■：出席</w:t>
            </w:r>
          </w:p>
          <w:p>
            <w:pPr>
              <w:pStyle w:val="0"/>
              <w:spacing w:line="320" w:lineRule="exact"/>
              <w:jc w:val="distribute"/>
              <w:rPr>
                <w:rFonts w:hint="default" w:ascii="ＭＳ 明朝" w:hAnsi="ＭＳ 明朝"/>
                <w:spacing w:val="-20"/>
                <w:kern w:val="0"/>
                <w:sz w:val="16"/>
              </w:rPr>
            </w:pPr>
            <w:r>
              <w:rPr>
                <w:rFonts w:hint="eastAsia" w:ascii="ＭＳ 明朝" w:hAnsi="ＭＳ 明朝"/>
                <w:spacing w:val="-20"/>
                <w:kern w:val="0"/>
                <w:sz w:val="16"/>
              </w:rPr>
              <w:t>□</w:t>
            </w:r>
            <w:r>
              <w:rPr>
                <w:rFonts w:hint="eastAsia" w:ascii="ＭＳ 明朝" w:hAnsi="ＭＳ 明朝"/>
                <w:spacing w:val="-20"/>
                <w:kern w:val="0"/>
                <w:sz w:val="16"/>
              </w:rPr>
              <w:t>:</w:t>
            </w:r>
            <w:r>
              <w:rPr>
                <w:rFonts w:hint="eastAsia" w:ascii="ＭＳ 明朝" w:hAnsi="ＭＳ 明朝"/>
                <w:spacing w:val="-20"/>
                <w:kern w:val="0"/>
                <w:sz w:val="16"/>
              </w:rPr>
              <w:t>欠席</w:t>
            </w:r>
          </w:p>
        </w:tc>
        <w:tc>
          <w:tcPr>
            <w:tcW w:w="255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１号委員</w:t>
            </w:r>
          </w:p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（被保険者代表）</w:t>
            </w:r>
          </w:p>
        </w:tc>
        <w:tc>
          <w:tcPr>
            <w:tcW w:w="567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■大西寛美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委員、■尾﨑田鶴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委員　■藤井千賀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委員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□林　直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委員、■村上惠子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委員、■大村元昭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委員</w:t>
            </w:r>
          </w:p>
        </w:tc>
      </w:tr>
      <w:tr>
        <w:trPr>
          <w:trHeight w:val="354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２号委員</w:t>
            </w:r>
          </w:p>
          <w:p>
            <w:pPr>
              <w:pStyle w:val="0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(</w:t>
            </w:r>
            <w:r>
              <w:rPr>
                <w:rFonts w:hint="eastAsia" w:ascii="ＭＳ 明朝" w:hAnsi="ＭＳ 明朝"/>
                <w:kern w:val="0"/>
                <w:sz w:val="18"/>
              </w:rPr>
              <w:t>保険医・保険薬剤師代表</w:t>
            </w:r>
            <w:r>
              <w:rPr>
                <w:rFonts w:hint="eastAsia" w:ascii="ＭＳ 明朝" w:hAnsi="ＭＳ 明朝"/>
                <w:kern w:val="0"/>
                <w:sz w:val="18"/>
              </w:rPr>
              <w:t>)</w:t>
            </w:r>
          </w:p>
        </w:tc>
        <w:tc>
          <w:tcPr>
            <w:tcW w:w="567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■飯田泰啓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委員、□兎本昭夫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委員、■若菜和雄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委員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■木村英城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委員、■藤原慶輔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委員、□川田雅彦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委員</w:t>
            </w:r>
          </w:p>
        </w:tc>
      </w:tr>
      <w:tr>
        <w:trPr>
          <w:trHeight w:val="282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３号委員</w:t>
            </w:r>
          </w:p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（公益代表）</w:t>
            </w:r>
          </w:p>
        </w:tc>
        <w:tc>
          <w:tcPr>
            <w:tcW w:w="567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■福井博敏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委員、■久保恭子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委員、□堀　英延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委員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■福井康裕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委員、■武田博利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委員、■三浦孝啓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委員</w:t>
            </w:r>
          </w:p>
        </w:tc>
      </w:tr>
      <w:tr>
        <w:trPr>
          <w:trHeight w:val="60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260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市理事者</w:t>
            </w:r>
          </w:p>
        </w:tc>
        <w:tc>
          <w:tcPr>
            <w:tcW w:w="667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60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26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667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60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庶務（事務局）</w:t>
            </w:r>
          </w:p>
        </w:tc>
        <w:tc>
          <w:tcPr>
            <w:tcW w:w="6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市民部　山本部長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国保年金課　清水課長　藤澤課長補佐　東村課長補佐　浅田係長　</w:t>
            </w:r>
          </w:p>
        </w:tc>
      </w:tr>
      <w:tr>
        <w:trPr>
          <w:trHeight w:val="471" w:hRule="atLeast"/>
        </w:trPr>
        <w:tc>
          <w:tcPr>
            <w:tcW w:w="12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傍聴者</w:t>
            </w:r>
          </w:p>
        </w:tc>
        <w:tc>
          <w:tcPr>
            <w:tcW w:w="8931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20" w:lineRule="exact"/>
              <w:ind w:left="0" w:leftChars="0" w:firstLine="330" w:firstLineChars="15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無</w:t>
            </w:r>
          </w:p>
        </w:tc>
      </w:tr>
      <w:tr>
        <w:trPr>
          <w:trHeight w:val="60" w:hRule="atLeast"/>
        </w:trPr>
        <w:tc>
          <w:tcPr>
            <w:tcW w:w="12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spacing w:line="320" w:lineRule="exact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議題</w:t>
            </w:r>
          </w:p>
          <w:p>
            <w:pPr>
              <w:pStyle w:val="0"/>
              <w:spacing w:line="320" w:lineRule="exact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8931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20" w:lineRule="exact"/>
              <w:ind w:left="0" w:leftChars="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１．開会</w:t>
            </w:r>
          </w:p>
          <w:p>
            <w:pPr>
              <w:pStyle w:val="15"/>
              <w:spacing w:line="320" w:lineRule="exact"/>
              <w:ind w:left="0" w:leftChars="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２．資格審査</w:t>
            </w:r>
          </w:p>
          <w:p>
            <w:pPr>
              <w:pStyle w:val="15"/>
              <w:spacing w:line="320" w:lineRule="exact"/>
              <w:ind w:left="0" w:leftChars="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３．会長あいさつ</w:t>
            </w:r>
          </w:p>
          <w:p>
            <w:pPr>
              <w:pStyle w:val="15"/>
              <w:spacing w:line="320" w:lineRule="exact"/>
              <w:ind w:left="0" w:leftChars="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４．市長あいさつ</w:t>
            </w:r>
          </w:p>
          <w:p>
            <w:pPr>
              <w:pStyle w:val="15"/>
              <w:spacing w:line="320" w:lineRule="exact"/>
              <w:ind w:left="0" w:leftChars="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５．会議録署名委員の指名</w:t>
            </w:r>
          </w:p>
          <w:p>
            <w:pPr>
              <w:pStyle w:val="15"/>
              <w:spacing w:line="320" w:lineRule="exact"/>
              <w:ind w:left="0" w:leftChars="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６．議事</w:t>
            </w:r>
          </w:p>
          <w:p>
            <w:pPr>
              <w:pStyle w:val="15"/>
              <w:spacing w:line="320" w:lineRule="exact"/>
              <w:ind w:left="0" w:leftChars="0" w:firstLine="330" w:firstLineChars="15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(</w:t>
            </w:r>
            <w:r>
              <w:rPr>
                <w:rFonts w:hint="eastAsia" w:ascii="ＭＳ 明朝" w:hAnsi="ＭＳ 明朝"/>
                <w:kern w:val="0"/>
                <w:sz w:val="22"/>
              </w:rPr>
              <w:t>１</w:t>
            </w:r>
            <w:r>
              <w:rPr>
                <w:rFonts w:hint="eastAsia" w:ascii="ＭＳ 明朝" w:hAnsi="ＭＳ 明朝"/>
                <w:kern w:val="0"/>
                <w:sz w:val="22"/>
              </w:rPr>
              <w:t>)</w:t>
            </w:r>
            <w:r>
              <w:rPr>
                <w:rFonts w:hint="eastAsia" w:ascii="ＭＳ 明朝" w:hAnsi="ＭＳ 明朝"/>
                <w:kern w:val="0"/>
                <w:sz w:val="22"/>
              </w:rPr>
              <w:t>令和元年度木津川市国民健康保険特別会計歳入歳出決算について</w:t>
            </w:r>
          </w:p>
          <w:p>
            <w:pPr>
              <w:pStyle w:val="15"/>
              <w:spacing w:line="320" w:lineRule="exact"/>
              <w:ind w:left="0" w:leftChars="0" w:firstLine="110" w:firstLineChars="5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  <w:r>
              <w:rPr>
                <w:rFonts w:hint="eastAsia" w:ascii="ＭＳ 明朝" w:hAnsi="ＭＳ 明朝"/>
                <w:kern w:val="0"/>
                <w:sz w:val="22"/>
              </w:rPr>
              <w:t>(</w:t>
            </w:r>
            <w:r>
              <w:rPr>
                <w:rFonts w:hint="eastAsia" w:ascii="ＭＳ 明朝" w:hAnsi="ＭＳ 明朝"/>
                <w:kern w:val="0"/>
                <w:sz w:val="22"/>
              </w:rPr>
              <w:t>２</w:t>
            </w:r>
            <w:r>
              <w:rPr>
                <w:rFonts w:hint="eastAsia" w:ascii="ＭＳ 明朝" w:hAnsi="ＭＳ 明朝"/>
                <w:kern w:val="0"/>
                <w:sz w:val="22"/>
              </w:rPr>
              <w:t>)</w:t>
            </w:r>
            <w:r>
              <w:rPr>
                <w:rFonts w:hint="eastAsia" w:ascii="ＭＳ 明朝" w:hAnsi="ＭＳ 明朝"/>
                <w:kern w:val="0"/>
                <w:sz w:val="22"/>
              </w:rPr>
              <w:t>その他</w:t>
            </w:r>
          </w:p>
          <w:p>
            <w:pPr>
              <w:pStyle w:val="15"/>
              <w:spacing w:line="320" w:lineRule="exact"/>
              <w:ind w:left="0" w:leftChars="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７．閉会</w:t>
            </w:r>
          </w:p>
        </w:tc>
      </w:tr>
      <w:tr>
        <w:trPr>
          <w:trHeight w:val="60" w:hRule="atLeast"/>
        </w:trPr>
        <w:tc>
          <w:tcPr>
            <w:tcW w:w="12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会議結果要旨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8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１．開会</w:t>
            </w:r>
          </w:p>
          <w:p>
            <w:pPr>
              <w:pStyle w:val="0"/>
              <w:spacing w:line="320" w:lineRule="exact"/>
              <w:ind w:firstLine="220" w:firstLineChars="1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　　事務局が開会を宣言した。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２．資格審査</w:t>
            </w:r>
          </w:p>
          <w:p>
            <w:pPr>
              <w:pStyle w:val="0"/>
              <w:spacing w:line="320" w:lineRule="exact"/>
              <w:ind w:firstLine="880" w:firstLineChars="4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委員１８名中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１４名の出席により、会議が成立していることを確認した。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３．会長あいさつ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　　　要旨は、次のとおり。</w:t>
            </w:r>
          </w:p>
          <w:p>
            <w:pPr>
              <w:pStyle w:val="0"/>
              <w:spacing w:line="320" w:lineRule="exact"/>
              <w:ind w:left="1542" w:leftChars="551" w:hanging="220" w:hangingChars="1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・　新たに１名の委員が就任された。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　　　　　・　今回の議事案件について、慎重なる審議をお願いしたい。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４．市長あいさつ</w:t>
            </w:r>
            <w:r>
              <w:rPr>
                <w:rFonts w:hint="eastAsia" w:ascii="ＭＳ 明朝" w:hAnsi="ＭＳ 明朝"/>
                <w:kern w:val="0"/>
                <w:sz w:val="22"/>
              </w:rPr>
              <w:t>(</w:t>
            </w:r>
            <w:r>
              <w:rPr>
                <w:rFonts w:hint="eastAsia" w:ascii="ＭＳ 明朝" w:hAnsi="ＭＳ 明朝"/>
                <w:kern w:val="0"/>
                <w:sz w:val="22"/>
              </w:rPr>
              <w:t>山本部長代読</w:t>
            </w:r>
            <w:r>
              <w:rPr>
                <w:rFonts w:hint="eastAsia" w:ascii="ＭＳ 明朝" w:hAnsi="ＭＳ 明朝"/>
                <w:kern w:val="0"/>
                <w:sz w:val="22"/>
              </w:rPr>
              <w:t>)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５．会議録署名委員の指名</w:t>
            </w:r>
          </w:p>
          <w:p>
            <w:pPr>
              <w:pStyle w:val="0"/>
              <w:spacing w:line="320" w:lineRule="exact"/>
              <w:ind w:left="662" w:leftChars="276" w:firstLine="220" w:firstLineChars="1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会議録署名委員として尾﨑委員と福井康裕委員を指名した。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６．議事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　　　福井会長が議長となり議事を行った。</w:t>
            </w:r>
          </w:p>
          <w:p>
            <w:pPr>
              <w:pStyle w:val="15"/>
              <w:spacing w:line="320" w:lineRule="exact"/>
              <w:ind w:left="0" w:leftChars="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（１）　令和元年度木津川市国民健康保険特別会計歳入歳出決算について</w:t>
            </w:r>
          </w:p>
          <w:p>
            <w:pPr>
              <w:pStyle w:val="15"/>
              <w:spacing w:line="320" w:lineRule="exact"/>
              <w:ind w:left="0" w:leftChars="0" w:firstLine="880" w:firstLineChars="4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【配布資料】</w:t>
            </w:r>
          </w:p>
          <w:p>
            <w:pPr>
              <w:pStyle w:val="15"/>
              <w:spacing w:line="320" w:lineRule="exact"/>
              <w:ind w:left="0" w:leftChars="0" w:firstLine="880" w:firstLineChars="4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　・　令和元年度国民健康保険特別会計歳入歳出決算書</w:t>
            </w:r>
          </w:p>
          <w:p>
            <w:pPr>
              <w:pStyle w:val="15"/>
              <w:spacing w:line="320" w:lineRule="exact"/>
              <w:ind w:left="0" w:leftChars="0" w:firstLine="880" w:firstLineChars="4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　・　令和元年度国民健康保険特別会計主要施策成果の報告書</w:t>
            </w:r>
          </w:p>
          <w:p>
            <w:pPr>
              <w:pStyle w:val="15"/>
              <w:spacing w:line="320" w:lineRule="exact"/>
              <w:ind w:left="0" w:leftChars="0" w:firstLine="880" w:firstLineChars="4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　・　令和元年度国保会計決算分析Ⅰ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Ⅱ</w:t>
            </w:r>
          </w:p>
          <w:p>
            <w:pPr>
              <w:pStyle w:val="15"/>
              <w:spacing w:line="320" w:lineRule="exact"/>
              <w:ind w:left="0" w:leftChars="0" w:firstLine="880" w:firstLineChars="400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15"/>
              <w:spacing w:line="320" w:lineRule="exact"/>
              <w:ind w:left="0" w:leftChars="0" w:firstLine="880" w:firstLineChars="4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【事務局説明の概要】</w:t>
            </w:r>
          </w:p>
          <w:p>
            <w:pPr>
              <w:pStyle w:val="15"/>
              <w:tabs>
                <w:tab w:val="left" w:leader="none" w:pos="1850"/>
              </w:tabs>
              <w:spacing w:line="320" w:lineRule="exact"/>
              <w:ind w:left="1558" w:leftChars="387" w:hanging="629" w:hangingChars="286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・　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決算では歳入</w:t>
            </w:r>
            <w:r>
              <w:rPr>
                <w:rFonts w:hint="eastAsia" w:ascii="ＭＳ 明朝" w:hAnsi="ＭＳ 明朝"/>
                <w:kern w:val="0"/>
                <w:sz w:val="22"/>
              </w:rPr>
              <w:t>7</w:t>
            </w:r>
            <w:r>
              <w:rPr>
                <w:rFonts w:hint="default" w:ascii="ＭＳ 明朝" w:hAnsi="ＭＳ 明朝"/>
                <w:kern w:val="0"/>
                <w:sz w:val="22"/>
              </w:rPr>
              <w:t>2</w:t>
            </w:r>
            <w:r>
              <w:rPr>
                <w:rFonts w:hint="eastAsia" w:ascii="ＭＳ 明朝" w:hAnsi="ＭＳ 明朝"/>
                <w:kern w:val="0"/>
                <w:sz w:val="22"/>
              </w:rPr>
              <w:t>億</w:t>
            </w:r>
            <w:r>
              <w:rPr>
                <w:rFonts w:hint="eastAsia" w:ascii="ＭＳ 明朝" w:hAnsi="ＭＳ 明朝"/>
                <w:kern w:val="0"/>
                <w:sz w:val="22"/>
              </w:rPr>
              <w:t>9</w:t>
            </w:r>
            <w:r>
              <w:rPr>
                <w:rFonts w:hint="default" w:ascii="ＭＳ 明朝" w:hAnsi="ＭＳ 明朝"/>
                <w:kern w:val="0"/>
                <w:sz w:val="22"/>
              </w:rPr>
              <w:t>,036</w:t>
            </w:r>
            <w:r>
              <w:rPr>
                <w:rFonts w:hint="eastAsia" w:ascii="ＭＳ 明朝" w:hAnsi="ＭＳ 明朝"/>
                <w:kern w:val="0"/>
                <w:sz w:val="22"/>
              </w:rPr>
              <w:t>万</w:t>
            </w:r>
            <w:r>
              <w:rPr>
                <w:rFonts w:hint="eastAsia" w:ascii="ＭＳ 明朝" w:hAnsi="ＭＳ 明朝"/>
                <w:kern w:val="0"/>
                <w:sz w:val="22"/>
              </w:rPr>
              <w:t>4</w:t>
            </w:r>
            <w:r>
              <w:rPr>
                <w:rFonts w:hint="eastAsia" w:ascii="ＭＳ 明朝" w:hAnsi="ＭＳ 明朝"/>
                <w:kern w:val="0"/>
                <w:sz w:val="22"/>
              </w:rPr>
              <w:t>千円、歳出</w:t>
            </w:r>
            <w:r>
              <w:rPr>
                <w:rFonts w:hint="eastAsia" w:ascii="ＭＳ 明朝" w:hAnsi="ＭＳ 明朝"/>
                <w:kern w:val="0"/>
                <w:sz w:val="22"/>
              </w:rPr>
              <w:t>7</w:t>
            </w:r>
            <w:r>
              <w:rPr>
                <w:rFonts w:hint="default" w:ascii="ＭＳ 明朝" w:hAnsi="ＭＳ 明朝"/>
                <w:kern w:val="0"/>
                <w:sz w:val="22"/>
              </w:rPr>
              <w:t>1</w:t>
            </w:r>
            <w:r>
              <w:rPr>
                <w:rFonts w:hint="eastAsia" w:ascii="ＭＳ 明朝" w:hAnsi="ＭＳ 明朝"/>
                <w:kern w:val="0"/>
                <w:sz w:val="22"/>
              </w:rPr>
              <w:t>億</w:t>
            </w:r>
            <w:r>
              <w:rPr>
                <w:rFonts w:hint="default" w:ascii="ＭＳ 明朝" w:hAnsi="ＭＳ 明朝"/>
                <w:kern w:val="0"/>
                <w:sz w:val="22"/>
              </w:rPr>
              <w:t>7,648</w:t>
            </w:r>
            <w:r>
              <w:rPr>
                <w:rFonts w:hint="eastAsia" w:ascii="ＭＳ 明朝" w:hAnsi="ＭＳ 明朝"/>
                <w:kern w:val="0"/>
                <w:sz w:val="22"/>
              </w:rPr>
              <w:t>万</w:t>
            </w:r>
            <w:r>
              <w:rPr>
                <w:rFonts w:hint="eastAsia" w:ascii="ＭＳ 明朝" w:hAnsi="ＭＳ 明朝"/>
                <w:kern w:val="0"/>
                <w:sz w:val="22"/>
              </w:rPr>
              <w:t>1</w:t>
            </w:r>
            <w:r>
              <w:rPr>
                <w:rFonts w:hint="eastAsia" w:ascii="ＭＳ 明朝" w:hAnsi="ＭＳ 明朝"/>
                <w:kern w:val="0"/>
                <w:sz w:val="22"/>
              </w:rPr>
              <w:t>千円となり、歳入歳出差引</w:t>
            </w:r>
            <w:r>
              <w:rPr>
                <w:rFonts w:hint="eastAsia" w:ascii="ＭＳ 明朝" w:hAnsi="ＭＳ 明朝"/>
                <w:kern w:val="0"/>
                <w:sz w:val="22"/>
              </w:rPr>
              <w:t>1</w:t>
            </w:r>
            <w:r>
              <w:rPr>
                <w:rFonts w:hint="eastAsia" w:ascii="ＭＳ 明朝" w:hAnsi="ＭＳ 明朝"/>
                <w:kern w:val="0"/>
                <w:sz w:val="22"/>
              </w:rPr>
              <w:t>億</w:t>
            </w:r>
            <w:r>
              <w:rPr>
                <w:rFonts w:hint="eastAsia" w:ascii="ＭＳ 明朝" w:hAnsi="ＭＳ 明朝"/>
                <w:kern w:val="0"/>
                <w:sz w:val="22"/>
              </w:rPr>
              <w:t>1</w:t>
            </w:r>
            <w:r>
              <w:rPr>
                <w:rFonts w:hint="default" w:ascii="ＭＳ 明朝" w:hAnsi="ＭＳ 明朝"/>
                <w:kern w:val="0"/>
                <w:sz w:val="22"/>
              </w:rPr>
              <w:t>,388</w:t>
            </w:r>
            <w:r>
              <w:rPr>
                <w:rFonts w:hint="eastAsia" w:ascii="ＭＳ 明朝" w:hAnsi="ＭＳ 明朝"/>
                <w:kern w:val="0"/>
                <w:sz w:val="22"/>
              </w:rPr>
              <w:t>万</w:t>
            </w:r>
            <w:r>
              <w:rPr>
                <w:rFonts w:hint="eastAsia" w:ascii="ＭＳ 明朝" w:hAnsi="ＭＳ 明朝"/>
                <w:kern w:val="0"/>
                <w:sz w:val="22"/>
              </w:rPr>
              <w:t>3</w:t>
            </w:r>
            <w:r>
              <w:rPr>
                <w:rFonts w:hint="eastAsia" w:ascii="ＭＳ 明朝" w:hAnsi="ＭＳ 明朝"/>
                <w:kern w:val="0"/>
                <w:sz w:val="22"/>
              </w:rPr>
              <w:t>千円の黒字となった。</w:t>
            </w:r>
          </w:p>
          <w:p>
            <w:pPr>
              <w:pStyle w:val="15"/>
              <w:spacing w:line="320" w:lineRule="exact"/>
              <w:ind w:left="1542" w:leftChars="551" w:hanging="220" w:hangingChars="1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・　黒字となっているが、前年度の繰越金や過年度分の補助金等の精算による収入・支出などが含まれているので、可能な限りで単年度に着目した収支を算出すると、△１億</w:t>
            </w:r>
            <w:r>
              <w:rPr>
                <w:rFonts w:hint="eastAsia" w:ascii="ＭＳ 明朝" w:hAnsi="ＭＳ 明朝"/>
                <w:kern w:val="0"/>
                <w:sz w:val="22"/>
              </w:rPr>
              <w:t>4,793</w:t>
            </w:r>
            <w:r>
              <w:rPr>
                <w:rFonts w:hint="eastAsia" w:ascii="ＭＳ 明朝" w:hAnsi="ＭＳ 明朝"/>
                <w:kern w:val="0"/>
                <w:sz w:val="22"/>
              </w:rPr>
              <w:t>万円の赤字となる。</w:t>
            </w:r>
          </w:p>
          <w:p>
            <w:pPr>
              <w:pStyle w:val="15"/>
              <w:spacing w:line="320" w:lineRule="exact"/>
              <w:ind w:left="1542" w:leftChars="551" w:hanging="220" w:hangingChars="1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・　更に府保険給付費等交付金（普通交付金）の状況から、本来市が負担すべき額を考慮し推計すると、</w:t>
            </w:r>
            <w:r>
              <w:rPr>
                <w:rFonts w:hint="eastAsia" w:ascii="ＭＳ 明朝" w:hAnsi="ＭＳ 明朝"/>
                <w:kern w:val="0"/>
                <w:sz w:val="22"/>
              </w:rPr>
              <w:t>1</w:t>
            </w:r>
            <w:r>
              <w:rPr>
                <w:rFonts w:hint="eastAsia" w:ascii="ＭＳ 明朝" w:hAnsi="ＭＳ 明朝"/>
                <w:kern w:val="0"/>
                <w:sz w:val="22"/>
              </w:rPr>
              <w:t>億</w:t>
            </w:r>
            <w:r>
              <w:rPr>
                <w:rFonts w:hint="eastAsia" w:ascii="ＭＳ 明朝" w:hAnsi="ＭＳ 明朝"/>
                <w:kern w:val="0"/>
                <w:sz w:val="22"/>
              </w:rPr>
              <w:t>949</w:t>
            </w:r>
            <w:r>
              <w:rPr>
                <w:rFonts w:hint="eastAsia" w:ascii="ＭＳ 明朝" w:hAnsi="ＭＳ 明朝"/>
                <w:kern w:val="0"/>
                <w:sz w:val="22"/>
              </w:rPr>
              <w:t>万円のプラス要因となり、単年度の着目した収支は、△</w:t>
            </w:r>
            <w:r>
              <w:rPr>
                <w:rFonts w:hint="eastAsia" w:ascii="ＭＳ 明朝" w:hAnsi="ＭＳ 明朝"/>
                <w:kern w:val="0"/>
                <w:sz w:val="22"/>
              </w:rPr>
              <w:t>3,844</w:t>
            </w:r>
            <w:r>
              <w:rPr>
                <w:rFonts w:hint="eastAsia" w:ascii="ＭＳ 明朝" w:hAnsi="ＭＳ 明朝"/>
                <w:kern w:val="0"/>
                <w:sz w:val="22"/>
              </w:rPr>
              <w:t>万円</w:t>
            </w:r>
            <w:r>
              <w:rPr>
                <w:rFonts w:hint="eastAsia" w:ascii="ＭＳ 明朝" w:hAnsi="ＭＳ 明朝"/>
                <w:kern w:val="0"/>
                <w:sz w:val="22"/>
              </w:rPr>
              <w:t>(</w:t>
            </w:r>
            <w:r>
              <w:rPr>
                <w:rFonts w:hint="eastAsia" w:ascii="ＭＳ 明朝" w:hAnsi="ＭＳ 明朝"/>
                <w:kern w:val="0"/>
                <w:sz w:val="22"/>
              </w:rPr>
              <w:t>推計</w:t>
            </w:r>
            <w:r>
              <w:rPr>
                <w:rFonts w:hint="eastAsia" w:ascii="ＭＳ 明朝" w:hAnsi="ＭＳ 明朝"/>
                <w:kern w:val="0"/>
                <w:sz w:val="22"/>
              </w:rPr>
              <w:t>)</w:t>
            </w:r>
            <w:r>
              <w:rPr>
                <w:rFonts w:hint="eastAsia" w:ascii="ＭＳ 明朝" w:hAnsi="ＭＳ 明朝"/>
                <w:kern w:val="0"/>
                <w:sz w:val="22"/>
              </w:rPr>
              <w:t>の赤字となる。</w:t>
            </w:r>
          </w:p>
          <w:p>
            <w:pPr>
              <w:pStyle w:val="15"/>
              <w:spacing w:line="320" w:lineRule="exact"/>
              <w:ind w:left="1542" w:leftChars="551" w:hanging="220" w:hangingChars="1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・　国民健康保険を継続して運営していくためには、国等から更なる財源を確保を目指すとともに、事業の見直しによる歳出削減、保険税率の引き上げといった検討が必要と考える。</w:t>
            </w:r>
          </w:p>
          <w:p>
            <w:pPr>
              <w:pStyle w:val="15"/>
              <w:spacing w:line="320" w:lineRule="exact"/>
              <w:ind w:left="720" w:leftChars="300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15"/>
              <w:spacing w:line="320" w:lineRule="exact"/>
              <w:ind w:left="0" w:leftChars="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　　　【主な質疑・応答】（○…質疑・意見、➤…質疑に対する応答）</w:t>
            </w:r>
          </w:p>
          <w:p>
            <w:pPr>
              <w:pStyle w:val="15"/>
              <w:spacing w:line="320" w:lineRule="exact"/>
              <w:ind w:left="0" w:leftChars="0" w:firstLine="1320" w:firstLineChars="6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○　国民健康保険事業費納付金の算定方法は。</w:t>
            </w:r>
          </w:p>
          <w:p>
            <w:pPr>
              <w:pStyle w:val="0"/>
              <w:ind w:firstLine="1320" w:firstLineChars="6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➤　国民健康保険事業費納付金は、</w:t>
            </w:r>
            <w:r>
              <w:rPr>
                <w:rFonts w:hint="eastAsia" w:ascii="ＭＳ 明朝" w:hAnsi="ＭＳ 明朝"/>
                <w:sz w:val="22"/>
              </w:rPr>
              <w:t>京都府</w:t>
            </w:r>
            <w:r>
              <w:rPr>
                <w:rFonts w:hint="default" w:ascii="ＭＳ 明朝" w:hAnsi="ＭＳ 明朝"/>
                <w:sz w:val="22"/>
              </w:rPr>
              <w:t>において、</w:t>
            </w:r>
            <w:r>
              <w:rPr>
                <w:rFonts w:hint="eastAsia" w:ascii="ＭＳ 明朝" w:hAnsi="ＭＳ 明朝"/>
                <w:sz w:val="22"/>
              </w:rPr>
              <w:t>各市町村</w:t>
            </w:r>
            <w:r>
              <w:rPr>
                <w:rFonts w:hint="default" w:ascii="ＭＳ 明朝" w:hAnsi="ＭＳ 明朝"/>
                <w:sz w:val="22"/>
              </w:rPr>
              <w:t>の医療費水</w:t>
            </w:r>
          </w:p>
          <w:p>
            <w:pPr>
              <w:pStyle w:val="0"/>
              <w:ind w:firstLine="1760" w:firstLineChars="800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>準</w:t>
            </w:r>
            <w:r>
              <w:rPr>
                <w:rFonts w:hint="eastAsia" w:ascii="ＭＳ 明朝" w:hAnsi="ＭＳ 明朝"/>
                <w:sz w:val="22"/>
              </w:rPr>
              <w:t>や</w:t>
            </w:r>
            <w:r>
              <w:rPr>
                <w:rFonts w:hint="default" w:ascii="ＭＳ 明朝" w:hAnsi="ＭＳ 明朝"/>
                <w:sz w:val="22"/>
              </w:rPr>
              <w:t>所得水準</w:t>
            </w:r>
            <w:r>
              <w:rPr>
                <w:rFonts w:hint="eastAsia" w:ascii="ＭＳ 明朝" w:hAnsi="ＭＳ 明朝"/>
                <w:sz w:val="22"/>
              </w:rPr>
              <w:t>等に基づき</w:t>
            </w:r>
            <w:r>
              <w:rPr>
                <w:rFonts w:hint="default" w:ascii="ＭＳ 明朝" w:hAnsi="ＭＳ 明朝"/>
                <w:sz w:val="22"/>
              </w:rPr>
              <w:t>算出され</w:t>
            </w:r>
            <w:r>
              <w:rPr>
                <w:rFonts w:hint="eastAsia" w:ascii="ＭＳ 明朝" w:hAnsi="ＭＳ 明朝"/>
                <w:sz w:val="22"/>
              </w:rPr>
              <w:t>るものです。</w:t>
            </w:r>
          </w:p>
          <w:p>
            <w:pPr>
              <w:pStyle w:val="0"/>
              <w:ind w:firstLine="1760" w:firstLineChars="8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令和元年度であれば、平成３１年１月にこれまでの医療費の伸び、国</w:t>
            </w:r>
          </w:p>
          <w:p>
            <w:pPr>
              <w:pStyle w:val="0"/>
              <w:ind w:firstLine="1760" w:firstLineChars="8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保加入者の所得水準を基に算定されます。</w:t>
            </w:r>
          </w:p>
          <w:p>
            <w:pPr>
              <w:pStyle w:val="0"/>
              <w:ind w:firstLine="1760" w:firstLineChars="80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ind w:firstLine="1320" w:firstLineChars="600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　　　　　〇　保険者努力支援制度の増額について</w:t>
            </w:r>
          </w:p>
          <w:p>
            <w:pPr>
              <w:pStyle w:val="0"/>
              <w:ind w:firstLine="1320" w:firstLineChars="60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➤　</w:t>
            </w:r>
            <w:r>
              <w:rPr>
                <w:rFonts w:hint="eastAsia" w:ascii="ＭＳ 明朝" w:hAnsi="ＭＳ 明朝"/>
                <w:sz w:val="22"/>
              </w:rPr>
              <w:t>保険者努力支援制度における取り組みは、そのほとんどが、被保険　　　　　</w:t>
            </w:r>
          </w:p>
          <w:p>
            <w:pPr>
              <w:pStyle w:val="0"/>
              <w:ind w:left="1800" w:leftChars="75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者の健康増進につながるほか、国民健康保険の財政運営においても効果が見込まれるなど、保険者として取り組むべきことにて、本市においても積極的に取り組んでいます。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 xml:space="preserve">                    </w:t>
            </w:r>
          </w:p>
          <w:p>
            <w:pPr>
              <w:pStyle w:val="0"/>
              <w:ind w:firstLine="1650" w:firstLineChars="75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令和元年度は、全国平均を少し上回る獲得額で、府内順位は３位。更</w:t>
            </w:r>
          </w:p>
          <w:p>
            <w:pPr>
              <w:pStyle w:val="0"/>
              <w:ind w:firstLine="1760" w:firstLineChars="80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なる獲得には、特定健康診査の受診率・特定保健指導の実施率の向上</w:t>
            </w:r>
          </w:p>
          <w:p>
            <w:pPr>
              <w:pStyle w:val="0"/>
              <w:ind w:firstLine="1760" w:firstLineChars="8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が課題と考えます。</w:t>
            </w:r>
          </w:p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tabs>
                <w:tab w:val="left" w:leader="none" w:pos="1250"/>
                <w:tab w:val="left" w:leader="none" w:pos="1770"/>
              </w:tabs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　　　　　〇　令和２年度のコロナ関連での国民健康保険税減免の状況について</w:t>
            </w:r>
          </w:p>
          <w:p>
            <w:pPr>
              <w:pStyle w:val="0"/>
              <w:tabs>
                <w:tab w:val="left" w:leader="none" w:pos="1250"/>
              </w:tabs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　　　　　➤　本市における減免申請の件数は、６月だけで１００件を超える状況と</w:t>
            </w:r>
          </w:p>
          <w:p>
            <w:pPr>
              <w:pStyle w:val="0"/>
              <w:tabs>
                <w:tab w:val="left" w:leader="none" w:pos="1250"/>
              </w:tabs>
              <w:ind w:left="19" w:firstLine="1760" w:firstLineChars="8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なっています。</w:t>
            </w:r>
          </w:p>
          <w:p>
            <w:pPr>
              <w:pStyle w:val="0"/>
              <w:tabs>
                <w:tab w:val="left" w:leader="none" w:pos="1250"/>
              </w:tabs>
              <w:ind w:left="10" w:firstLine="1760" w:firstLineChars="8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減免に係る財源は全額、国等が負担しますので、本市の国民健康保険</w:t>
            </w:r>
          </w:p>
          <w:p>
            <w:pPr>
              <w:pStyle w:val="0"/>
              <w:tabs>
                <w:tab w:val="left" w:leader="none" w:pos="1250"/>
              </w:tabs>
              <w:ind w:left="10" w:firstLine="1760" w:firstLineChars="8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の運営に影響等はありません。</w:t>
            </w:r>
          </w:p>
          <w:p>
            <w:pPr>
              <w:pStyle w:val="0"/>
              <w:tabs>
                <w:tab w:val="left" w:leader="none" w:pos="1250"/>
              </w:tabs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tabs>
                <w:tab w:val="left" w:leader="none" w:pos="1250"/>
              </w:tabs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tabs>
                <w:tab w:val="left" w:leader="none" w:pos="1250"/>
              </w:tabs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tabs>
                <w:tab w:val="left" w:leader="none" w:pos="1250"/>
              </w:tabs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tabs>
                <w:tab w:val="left" w:leader="none" w:pos="1250"/>
              </w:tabs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　　　　　〇　今後の運営・保険税率の見込について</w:t>
            </w:r>
          </w:p>
          <w:p>
            <w:pPr>
              <w:pStyle w:val="0"/>
              <w:tabs>
                <w:tab w:val="left" w:leader="none" w:pos="1250"/>
              </w:tabs>
              <w:ind w:left="1870" w:leftChars="550" w:hanging="550" w:hangingChars="250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➤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高齢化等による医療費の増加等により、厳しい財政状況と</w:t>
            </w:r>
          </w:p>
          <w:p>
            <w:pPr>
              <w:pStyle w:val="0"/>
              <w:tabs>
                <w:tab w:val="left" w:leader="none" w:pos="1250"/>
              </w:tabs>
              <w:ind w:left="1910" w:leftChars="750" w:hanging="110" w:hangingChars="5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なっています。</w:t>
            </w:r>
          </w:p>
          <w:p>
            <w:pPr>
              <w:pStyle w:val="0"/>
              <w:tabs>
                <w:tab w:val="left" w:leader="none" w:pos="1250"/>
              </w:tabs>
              <w:ind w:left="1760" w:hanging="1760" w:hangingChars="8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　　　　　　　本市国民健康保険を運営していくのに必要な税率の目安として、例年１月末頃に京都府が標準保</w:t>
            </w:r>
            <w:bookmarkStart w:id="0" w:name="_GoBack"/>
            <w:bookmarkEnd w:id="0"/>
            <w:r>
              <w:rPr>
                <w:rFonts w:hint="eastAsia" w:ascii="ＭＳ 明朝" w:hAnsi="ＭＳ 明朝"/>
                <w:kern w:val="0"/>
                <w:sz w:val="22"/>
              </w:rPr>
              <w:t>険料率を示しますので、これをもとに引き続き、今後の運営、保険税率を検討していくことになると考えます。　　　　　　　　</w:t>
            </w:r>
          </w:p>
          <w:p>
            <w:pPr>
              <w:pStyle w:val="0"/>
              <w:spacing w:line="320" w:lineRule="exact"/>
              <w:ind w:left="1760" w:hanging="1760" w:hangingChars="8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　　　　　　　　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７．閉会</w:t>
            </w:r>
          </w:p>
          <w:p>
            <w:pPr>
              <w:pStyle w:val="0"/>
              <w:spacing w:line="320" w:lineRule="exact"/>
              <w:ind w:left="442" w:leftChars="184" w:firstLine="220" w:firstLineChars="1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議事の終了を受けて議長が降壇し、全日程を終えて事務局が閉会を宣言した。</w:t>
            </w:r>
          </w:p>
          <w:p>
            <w:pPr>
              <w:pStyle w:val="0"/>
              <w:spacing w:line="320" w:lineRule="exact"/>
              <w:ind w:left="442" w:leftChars="184" w:firstLine="220" w:firstLineChars="10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sectPr>
      <w:headerReference r:id="rId5" w:type="default"/>
      <w:footerReference r:id="rId6" w:type="default"/>
      <w:pgSz w:w="11906" w:h="16838"/>
      <w:pgMar w:top="1134" w:right="1134" w:bottom="1134" w:left="1134" w:header="567" w:footer="454" w:gutter="0"/>
      <w:cols w:space="720"/>
      <w:textDirection w:val="lrTb"/>
      <w:docGrid w:type="linesAndChars" w:linePitch="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  <w:r>
      <w:rPr>
        <w:rFonts w:hint="default"/>
      </w:rPr>
      <w:t xml:space="preserve">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  <w:b w:val="1"/>
      </w:rPr>
      <w:t>2</w:t>
    </w:r>
    <w:r>
      <w:rPr>
        <w:rFonts w:hint="eastAsia"/>
      </w:rPr>
      <w:fldChar w:fldCharType="end"/>
    </w:r>
    <w:r>
      <w:rPr>
        <w:rFonts w:hint="default"/>
      </w:rPr>
      <w:t xml:space="preserve"> / </w:t>
    </w:r>
    <w:r>
      <w:rPr>
        <w:rFonts w:hint="eastAsia"/>
      </w:rPr>
      <w:fldChar w:fldCharType="begin"/>
    </w:r>
    <w:r>
      <w:rPr>
        <w:rFonts w:hint="eastAsia"/>
      </w:rPr>
      <w:instrText xml:space="preserve">NUMPAGES \* MERGEFORMAT </w:instrText>
    </w:r>
    <w:r>
      <w:rPr>
        <w:rFonts w:hint="eastAsia"/>
      </w:rPr>
      <w:fldChar w:fldCharType="separate"/>
    </w:r>
    <w:r>
      <w:rPr>
        <w:rFonts w:hint="default"/>
        <w:b w:val="1"/>
      </w:rPr>
      <w:t>3</w: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 w:ascii="ＭＳ ゴシック" w:hAnsi="ＭＳ ゴシック" w:eastAsia="ＭＳ ゴシック"/>
        <w:b w:val="1"/>
      </w:rPr>
    </w:pPr>
  </w:p>
  <w:p>
    <w:pPr>
      <w:pStyle w:val="16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rawingGridHorizontalSpacing w:val="140"/>
  <w:drawingGridVerticalSpacing w:val="169"/>
  <w:displayHorizontalDrawingGridEvery w:val="0"/>
  <w:displayVerticalDrawingGridEvery w:val="2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  <w:rPr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983</TotalTime>
  <Pages>3</Pages>
  <Words>18</Words>
  <Characters>1693</Characters>
  <Application>JUST Note</Application>
  <Lines>147</Lines>
  <Paragraphs>90</Paragraphs>
  <CharactersWithSpaces>1852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藤澤　勤次</dc:creator>
  <cp:lastModifiedBy>下村 芽生</cp:lastModifiedBy>
  <cp:lastPrinted>2022-03-29T10:57:53Z</cp:lastPrinted>
  <dcterms:created xsi:type="dcterms:W3CDTF">2020-08-03T00:32:00Z</dcterms:created>
  <dcterms:modified xsi:type="dcterms:W3CDTF">2022-03-29T10:49:16Z</dcterms:modified>
  <cp:revision>11</cp:revision>
</cp:coreProperties>
</file>