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 w:ascii="ＭＳ 明朝" w:hAnsi="ＭＳ 明朝"/>
        </w:rPr>
        <w:t>15</w:t>
      </w:r>
      <w:r>
        <w:rPr>
          <w:rFonts w:hint="eastAsia"/>
        </w:rPr>
        <w:t>号（第</w:t>
      </w:r>
      <w:r>
        <w:rPr>
          <w:rFonts w:hint="eastAsia" w:ascii="ＭＳ 明朝" w:hAnsi="ＭＳ 明朝"/>
        </w:rPr>
        <w:t>10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kern w:val="0"/>
        </w:rPr>
      </w:pPr>
      <w:r>
        <w:rPr>
          <w:rFonts w:hint="eastAsia"/>
          <w:spacing w:val="16"/>
          <w:kern w:val="0"/>
          <w:fitText w:val="4320" w:id="1"/>
        </w:rPr>
        <w:t>法定外公共物権利譲渡等許可申請</w:t>
      </w:r>
      <w:r>
        <w:rPr>
          <w:rFonts w:hint="eastAsia"/>
          <w:kern w:val="0"/>
          <w:fitText w:val="4320" w:id="1"/>
        </w:rPr>
        <w:t>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6720" w:firstLineChars="2800"/>
        <w:rPr>
          <w:rFonts w:hint="eastAsia"/>
        </w:rPr>
      </w:pPr>
      <w:r>
        <w:rPr>
          <w:rFonts w:hint="eastAsia"/>
        </w:rPr>
        <w:t>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eastAsia="PMingLiU"/>
        </w:rPr>
      </w:pPr>
      <w:r>
        <w:rPr>
          <w:rFonts w:hint="eastAsia"/>
        </w:rPr>
        <w:t>木津川市長　　　　</w:t>
      </w:r>
      <w:r>
        <w:rPr>
          <w:rFonts w:hint="eastAsia"/>
        </w:rPr>
        <w:t xml:space="preserve">       </w:t>
      </w:r>
      <w:r>
        <w:rPr>
          <w:rFonts w:hint="eastAsia"/>
        </w:rPr>
        <w:t>様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ind w:firstLine="4080" w:firstLineChars="1700"/>
        <w:rPr>
          <w:rFonts w:hint="eastAsia"/>
        </w:rPr>
      </w:pPr>
      <w:r>
        <w:rPr>
          <w:rFonts w:hint="eastAsia"/>
        </w:rPr>
        <w:t>届出者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        </w:t>
      </w:r>
      <w:r>
        <w:rPr>
          <w:rFonts w:hint="eastAsia"/>
        </w:rPr>
        <w:t>）</w:t>
      </w:r>
    </w:p>
    <w:p>
      <w:pPr>
        <w:pStyle w:val="0"/>
        <w:ind w:firstLine="3960" w:firstLineChars="18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（法人にあっては、主たる事務所の所在地、名称</w:t>
      </w:r>
    </w:p>
    <w:p>
      <w:pPr>
        <w:pStyle w:val="0"/>
        <w:ind w:firstLine="4180" w:firstLineChars="19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及び代表者の氏名）</w:t>
      </w:r>
    </w:p>
    <w:p>
      <w:pPr>
        <w:pStyle w:val="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法定外公共物に係る権利の譲渡等を行いたいので、木津川市法定外公共物管理</w:t>
      </w:r>
    </w:p>
    <w:p>
      <w:pPr>
        <w:pStyle w:val="0"/>
        <w:ind w:left="240" w:leftChars="100"/>
        <w:rPr>
          <w:rFonts w:hint="eastAsia"/>
        </w:rPr>
      </w:pPr>
      <w:r>
        <w:rPr>
          <w:rFonts w:hint="eastAsia"/>
        </w:rPr>
        <w:t>条例施行規則第１０条第１項の規定により、次のとおり申請します。</w:t>
      </w:r>
    </w:p>
    <w:tbl>
      <w:tblPr>
        <w:tblStyle w:val="11"/>
        <w:tblW w:w="88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2880"/>
        <w:gridCol w:w="6000"/>
      </w:tblGrid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　譲渡・貸付け・その他（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譲渡等を受けようとする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者の住所及び氏名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（電話番号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left="441" w:leftChars="92" w:hanging="220" w:hangingChars="1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（法人にあっては、主たる事務所の所在地、名称及び代表者の氏名）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譲渡等をしようとする権利の内容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許可日年月日及び許可番号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号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　道路・水路・その他（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法定外公共物の場所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8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0"/>
    <w:uiPriority w:val="0"/>
    <w:rPr>
      <w:kern w:val="2"/>
      <w:sz w:val="24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0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90</Words>
  <Characters>516</Characters>
  <Application>JUST Note</Application>
  <Lines>4</Lines>
  <Paragraphs>1</Paragraphs>
  <Company> </Company>
  <CharactersWithSpaces>605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平成１５年度第１</dc:title>
  <dc:creator>大西文雄</dc:creator>
  <cp:lastModifiedBy>本田 佳大</cp:lastModifiedBy>
  <cp:lastPrinted>2007-03-10T05:34:00Z</cp:lastPrinted>
  <dcterms:created xsi:type="dcterms:W3CDTF">2018-11-08T00:58:00Z</dcterms:created>
  <dcterms:modified xsi:type="dcterms:W3CDTF">2022-06-14T05:15:20Z</dcterms:modified>
  <cp:revision>6</cp:revision>
</cp:coreProperties>
</file>