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別記様式第９号（第６条関係）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pacing w:val="8"/>
          <w:kern w:val="0"/>
          <w:fitText w:val="3840" w:id="1"/>
        </w:rPr>
        <w:t>法定外公共物行為許可更新申請書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ind w:firstLine="6720" w:firstLineChars="2800"/>
        <w:rPr>
          <w:rFonts w:hint="eastAsia"/>
        </w:rPr>
      </w:pPr>
      <w:r>
        <w:rPr>
          <w:rFonts w:hint="eastAsia"/>
        </w:rPr>
        <w:t>　　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>
      <w:pPr>
        <w:pStyle w:val="0"/>
        <w:ind w:firstLine="6240" w:firstLineChars="2600"/>
        <w:rPr>
          <w:rFonts w:hint="eastAsia"/>
        </w:rPr>
      </w:pPr>
    </w:p>
    <w:p>
      <w:pPr>
        <w:pStyle w:val="0"/>
        <w:ind w:firstLine="240" w:firstLineChars="100"/>
        <w:rPr>
          <w:rFonts w:hint="eastAsia" w:eastAsia="PMingLiU"/>
        </w:rPr>
      </w:pPr>
      <w:r>
        <w:rPr>
          <w:rFonts w:hint="eastAsia"/>
        </w:rPr>
        <w:t>木津川市長　　　</w:t>
      </w:r>
      <w:r>
        <w:rPr>
          <w:rFonts w:hint="eastAsia"/>
        </w:rPr>
        <w:t xml:space="preserve">       </w:t>
      </w:r>
      <w:r>
        <w:rPr>
          <w:rFonts w:hint="eastAsia"/>
        </w:rPr>
        <w:t>様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ind w:firstLine="4080" w:firstLineChars="1700"/>
        <w:rPr>
          <w:rFonts w:hint="eastAsia"/>
        </w:rPr>
      </w:pPr>
      <w:r>
        <w:rPr>
          <w:rFonts w:hint="eastAsia"/>
        </w:rPr>
        <w:t>申請者</w:t>
      </w:r>
      <w:r>
        <w:rPr>
          <w:rFonts w:hint="eastAsia"/>
        </w:rPr>
        <w:t xml:space="preserve"> 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                     </w:t>
      </w: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（電話番号</w:t>
      </w:r>
      <w:r>
        <w:rPr>
          <w:rFonts w:hint="eastAsia"/>
        </w:rPr>
        <w:t xml:space="preserve">                  </w:t>
      </w:r>
      <w:r>
        <w:rPr>
          <w:rFonts w:hint="eastAsia"/>
        </w:rPr>
        <w:t>）</w:t>
      </w:r>
    </w:p>
    <w:p>
      <w:pPr>
        <w:pStyle w:val="0"/>
        <w:ind w:firstLine="3960" w:firstLineChars="18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（法人にあっては、主たる事務所の所在地、名称</w:t>
      </w:r>
    </w:p>
    <w:p>
      <w:pPr>
        <w:pStyle w:val="0"/>
        <w:ind w:firstLine="4180" w:firstLineChars="19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及び代表者の氏名）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木津川市法定外公共物における行為の許可を更新したいので、木津川市法定</w:t>
      </w: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外公共物管理条例施行規則第６条の規定により、次のとおり届け出ます。</w:t>
      </w:r>
    </w:p>
    <w:p>
      <w:pPr>
        <w:pStyle w:val="0"/>
        <w:rPr>
          <w:rFonts w:hint="eastAsia"/>
        </w:rPr>
      </w:pPr>
    </w:p>
    <w:tbl>
      <w:tblPr>
        <w:tblStyle w:val="11"/>
        <w:tblW w:w="888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1" w:firstColumn="1" w:lastColumn="1" w:noHBand="0" w:noVBand="0" w:val="01E0"/>
      </w:tblPr>
      <w:tblGrid>
        <w:gridCol w:w="2880"/>
        <w:gridCol w:w="6000"/>
      </w:tblGrid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z w:val="22"/>
              </w:rPr>
              <w:t>許可日年月日及び許可番号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号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　道路・水路・その他（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法定外公共物の場所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木津川市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日から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</w:tr>
      <w:tr>
        <w:trPr>
          <w:trHeight w:val="851" w:hRule="atLeast"/>
        </w:trPr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更新期間</w:t>
            </w:r>
          </w:p>
        </w:tc>
        <w:tc>
          <w:tcPr>
            <w:tcW w:w="60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日から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418" w:right="1134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ヘッダー (文字)"/>
    <w:next w:val="17"/>
    <w:link w:val="0"/>
    <w:uiPriority w:val="0"/>
    <w:rPr>
      <w:kern w:val="2"/>
      <w:sz w:val="24"/>
    </w:r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0"/>
    <w:uiPriority w:val="0"/>
    <w:rPr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75</Words>
  <Characters>428</Characters>
  <Application>JUST Note</Application>
  <Lines>3</Lines>
  <Paragraphs>1</Paragraphs>
  <Company> </Company>
  <CharactersWithSpaces>502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平成１５年度第１</dc:title>
  <dc:creator>大西文雄</dc:creator>
  <cp:lastModifiedBy>本田 佳大</cp:lastModifiedBy>
  <cp:lastPrinted>2007-03-10T05:34:00Z</cp:lastPrinted>
  <dcterms:created xsi:type="dcterms:W3CDTF">2018-11-08T00:56:00Z</dcterms:created>
  <dcterms:modified xsi:type="dcterms:W3CDTF">2021-03-31T02:08:44Z</dcterms:modified>
  <cp:revision>5</cp:revision>
</cp:coreProperties>
</file>